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ПОСОБИЕ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РАБОТНИКОВ ГОСАРХСТРОЙНАДЗОРА ПО ОСУЩЕСТВЛЕНИЮ КОНТРОЛЯ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 КАЧЕСТВОМ СТРОИТЕЛЬНО-МОНТАЖНЫХ РАБОТ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15370">
      <w:pPr>
        <w:ind w:firstLine="225"/>
        <w:jc w:val="both"/>
      </w:pPr>
      <w:r>
        <w:t>РАЗРАБОТАНО в 1992 году Инженерно-Консультационным центром Международного Союза строителей (ИКЦ)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Исполнители: Бейлезон Ю.В. (инж.з.с.РСФСР), инж</w:t>
      </w:r>
      <w:r>
        <w:t xml:space="preserve">. Давыдов В.И., инж. Румянцев А.А., инж. Химшиашвили Р.В. 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ПОДГОТОВЛЕНО под общей редакцией инж. Малышева С.И.</w:t>
      </w:r>
    </w:p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Введение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 xml:space="preserve">Расширение сферы деятельности органов Государственного архитектурно-строительного надзора Российской Федерации и распространение ее </w:t>
      </w:r>
      <w:r>
        <w:t>на объекты производственного назначения, с которыми ранее специалисты этих органов не сталкивались, а также многообразие конструктивных решений зданий и сооружений, используемых при их возведении, вызывают необходимость разработки пособия (руководства) для</w:t>
      </w:r>
      <w:r>
        <w:t xml:space="preserve"> использования при выборочных проверках качества строительства.</w:t>
      </w:r>
    </w:p>
    <w:p w:rsidR="00000000" w:rsidRDefault="00A15370">
      <w:pPr>
        <w:ind w:firstLine="225"/>
        <w:jc w:val="both"/>
      </w:pPr>
      <w:r>
        <w:t>В основу такого пособия заложены унифицированные габаритные схемы зданий производственного назначения, проектные решения конструктивных узлов зданий и сооружений с использованием конструкций м</w:t>
      </w:r>
      <w:r>
        <w:t>ассового применения из различных материалов и основные требования и правила производства строительно-монтажных работ.</w:t>
      </w:r>
    </w:p>
    <w:p w:rsidR="00000000" w:rsidRDefault="00A15370">
      <w:pPr>
        <w:ind w:firstLine="225"/>
        <w:jc w:val="both"/>
      </w:pPr>
      <w:r>
        <w:t>Накопленный органами госстройнадзора госстроев республик бывшего СССР опыт контроля качества строительства объектов производственного назн</w:t>
      </w:r>
      <w:r>
        <w:t>ачения и имеющийся анализ характерных и часто допускаемых дефектов при выполнении различных видов строительно-монтажных работ, создали определенную базу для подготовки пособия (руководства) для практического использования его специалистами органов Госархст</w:t>
      </w:r>
      <w:r>
        <w:t>ройнадзора России при проведении инспекционного контроля на различных стадиях строительства объектов и выполнения основных видов строительно-монтажных работ.</w:t>
      </w:r>
    </w:p>
    <w:p w:rsidR="00000000" w:rsidRDefault="00A15370">
      <w:pPr>
        <w:ind w:firstLine="225"/>
        <w:jc w:val="both"/>
      </w:pPr>
      <w:r>
        <w:t>Конкретное рассмотрение конструктивных узлов, отдельных технологических операций, последовательнос</w:t>
      </w:r>
      <w:r>
        <w:t>ти их выполнения и правил монтажа зданий и сооружений поможет специалистам, осуществляющим инспекционный контроль, с достаточной оперативностью производить оценку качества выполнения строительно-монтажных работ и, при необходимости, принимать меры, предотв</w:t>
      </w:r>
      <w:r>
        <w:t>ращающие негативные последствия допускаемых дефектов.</w:t>
      </w:r>
    </w:p>
    <w:p w:rsidR="00000000" w:rsidRDefault="00A15370">
      <w:pPr>
        <w:ind w:firstLine="225"/>
        <w:jc w:val="both"/>
      </w:pPr>
      <w:r>
        <w:t>Учитывая, что в нормативных документах содержится множество ссылок на требования по выполнению контрольных операций, предусмотренных в других нормативных документах, произведена расшифровка их по отдель</w:t>
      </w:r>
      <w:r>
        <w:t>ным видам работ, в правилах производства которых эти ссылки наиболее многочисленны. Это позволит специалистам, инспектирующим выполнение такого рода работ, более четко и обоснованно предъявлять требования по объему и содержанию контроля.</w:t>
      </w:r>
    </w:p>
    <w:p w:rsidR="00000000" w:rsidRDefault="00A15370">
      <w:pPr>
        <w:ind w:firstLine="225"/>
        <w:jc w:val="both"/>
      </w:pPr>
      <w:r>
        <w:t>Для того, чтобы пр</w:t>
      </w:r>
      <w:r>
        <w:t>едметно предъявлять требования к подрядным организациям и предприятиям промышленности строительных материалов по осуществлению обязательных контрольных измерений, в приложении к настоящему Пособию приведены Методические рекомендации по метрологическому обе</w:t>
      </w:r>
      <w:r>
        <w:t>спечению качества строительства, содержащие минимальный перечень необходимых контрольно-измерительных инструментов и приборов.</w:t>
      </w:r>
    </w:p>
    <w:p w:rsidR="00000000" w:rsidRDefault="00A15370">
      <w:pPr>
        <w:ind w:firstLine="225"/>
        <w:jc w:val="both"/>
      </w:pPr>
      <w:r>
        <w:t xml:space="preserve">В связи с тем, что по результатам выборочной проверки необходимо сделать объективный вывод о качестве выполнения отдельных видов </w:t>
      </w:r>
      <w:r>
        <w:t>работ, существенно влияющих на надежность возводимых зданий и сооружений, в настоящем Пособии дана рекомендация по определению объема выборки, достаточной для обобщения. Такая рекомендация основана на данных выполненных Промстройпроектом исследований, учит</w:t>
      </w:r>
      <w:r>
        <w:t>ывающих специфику контроля качества производимых строительно-монтажных работ.</w:t>
      </w:r>
    </w:p>
    <w:p w:rsidR="00000000" w:rsidRDefault="00A15370">
      <w:pPr>
        <w:ind w:firstLine="225"/>
        <w:jc w:val="both"/>
      </w:pPr>
      <w:r>
        <w:t>В настоящем Пособии приведены общие технические требования, контролируемые параметры и нормируемые допуски, которые должны быть соблюдены при выполнении строительно-монтажных раб</w:t>
      </w:r>
      <w:r>
        <w:t>от и соответствие которым должно быть установлено.</w:t>
      </w:r>
    </w:p>
    <w:p w:rsidR="00000000" w:rsidRDefault="00A15370">
      <w:pPr>
        <w:ind w:firstLine="225"/>
        <w:jc w:val="both"/>
      </w:pPr>
      <w:r>
        <w:t>Учитывая специфические особенности по составу инженерных сооружений на объектах специальных видов строительства (энергетическое, нефтегазовое, транспортное, водохозяйственное), отдельным приложением даны р</w:t>
      </w:r>
      <w:r>
        <w:t>екомендации по осуществлению контроля качества строительно-монтажных работ на этих объектах. Это относится к объектам, имеющим следующую кодировку согласно ОКСП: электроэнергетика - код 1101; нефте- и газодобывающая промышленность - код 1201; нефтеперераба</w:t>
      </w:r>
      <w:r>
        <w:t>тывающая промышленность - код 1301; мелиоративные сооружения - код 4500; сооружения транспортного строительства - коды 5100, 5300, 5600, 5700, 5800.</w:t>
      </w:r>
    </w:p>
    <w:p w:rsidR="00000000" w:rsidRDefault="00A15370">
      <w:pPr>
        <w:ind w:firstLine="225"/>
        <w:jc w:val="both"/>
      </w:pPr>
      <w:r>
        <w:t>Пособие предназначено для служб, выполняющих инспекционные проверки, а также специалистов организаций, прив</w:t>
      </w:r>
      <w:r>
        <w:t>лекаемых к их осуществлению.</w:t>
      </w:r>
    </w:p>
    <w:p w:rsidR="00000000" w:rsidRDefault="00A15370">
      <w:pPr>
        <w:ind w:firstLine="225"/>
        <w:jc w:val="both"/>
      </w:pPr>
      <w:r>
        <w:t xml:space="preserve">При пользовании Пособием следует учитывать изменения строительных норм и правил, государственных стандартов, утверждаемых в установленном порядке и опубликованных в соответствующих информационных сборниках и бюллетенях.     </w:t>
      </w:r>
    </w:p>
    <w:p w:rsidR="00000000" w:rsidRDefault="00A15370">
      <w:pPr>
        <w:ind w:firstLine="90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t xml:space="preserve">. ОБЩИЕ ПОЛОЖЕНИЯ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15370">
      <w:pPr>
        <w:ind w:firstLine="225"/>
        <w:jc w:val="both"/>
      </w:pPr>
      <w:r>
        <w:t>1.1. Настоящее Пособие рассчитано на использование при осуществлении выборочных проверок качества выполнения основных видов строительно-монтажных работ, проводимых специалистами Госархстройнадзора России в ходе инспекционного контроля п</w:t>
      </w:r>
      <w:r>
        <w:t>реимущественно на объектах производственного назначения.</w:t>
      </w:r>
    </w:p>
    <w:p w:rsidR="00000000" w:rsidRDefault="00A15370">
      <w:pPr>
        <w:ind w:firstLine="225"/>
        <w:jc w:val="both"/>
      </w:pPr>
      <w:r>
        <w:t>1.2. Пособие охватывает работы, выполняемые при возведении зданий и сооружений, во всех отраслях народного хозяйства:</w:t>
      </w:r>
    </w:p>
    <w:p w:rsidR="00000000" w:rsidRDefault="00A15370">
      <w:pPr>
        <w:ind w:firstLine="225"/>
        <w:jc w:val="both"/>
      </w:pPr>
      <w:r>
        <w:t>- земляные работы и устройство земляных сооружений;</w:t>
      </w:r>
    </w:p>
    <w:p w:rsidR="00000000" w:rsidRDefault="00A15370">
      <w:pPr>
        <w:ind w:firstLine="225"/>
        <w:jc w:val="both"/>
      </w:pPr>
      <w:r>
        <w:t>- устройство свайных фундамен</w:t>
      </w:r>
      <w:r>
        <w:t>тов;</w:t>
      </w:r>
    </w:p>
    <w:p w:rsidR="00000000" w:rsidRDefault="00A15370">
      <w:pPr>
        <w:ind w:firstLine="225"/>
        <w:jc w:val="both"/>
      </w:pPr>
      <w:r>
        <w:t>- сооружение монолитных бетонных и железобетонных конструктивных элементов;</w:t>
      </w:r>
    </w:p>
    <w:p w:rsidR="00000000" w:rsidRDefault="00A15370">
      <w:pPr>
        <w:ind w:firstLine="225"/>
        <w:jc w:val="both"/>
      </w:pPr>
      <w:r>
        <w:t>- монтаж сборных железобетонных и металлических конструкций одно- и многоэтажных зданий и сооружений с унифицированными габаритными схемами;</w:t>
      </w:r>
    </w:p>
    <w:p w:rsidR="00000000" w:rsidRDefault="00A15370">
      <w:pPr>
        <w:ind w:firstLine="225"/>
        <w:jc w:val="both"/>
      </w:pPr>
      <w:r>
        <w:t>- возведение каменных и армокаменн</w:t>
      </w:r>
      <w:r>
        <w:t>ых конструкций из керамического и силикатного кирпича;</w:t>
      </w:r>
    </w:p>
    <w:p w:rsidR="00000000" w:rsidRDefault="00A15370">
      <w:pPr>
        <w:ind w:firstLine="225"/>
        <w:jc w:val="both"/>
      </w:pPr>
      <w:r>
        <w:t>- устройство кровель и изоляционных покрытий;</w:t>
      </w:r>
    </w:p>
    <w:p w:rsidR="00000000" w:rsidRDefault="00A15370">
      <w:pPr>
        <w:ind w:firstLine="225"/>
        <w:jc w:val="both"/>
      </w:pPr>
      <w:r>
        <w:lastRenderedPageBreak/>
        <w:t>- сварка монтажных соединений стальных конструкций;</w:t>
      </w:r>
    </w:p>
    <w:p w:rsidR="00000000" w:rsidRDefault="00A15370">
      <w:pPr>
        <w:ind w:firstLine="225"/>
        <w:jc w:val="both"/>
      </w:pPr>
      <w:r>
        <w:t>- герметизация стыков и швов стен крупнопанельных и каркасных зданий;</w:t>
      </w:r>
    </w:p>
    <w:p w:rsidR="00000000" w:rsidRDefault="00A15370">
      <w:pPr>
        <w:ind w:firstLine="225"/>
        <w:jc w:val="both"/>
      </w:pPr>
      <w:r>
        <w:t>- выполнение некоторых видов лабо</w:t>
      </w:r>
      <w:r>
        <w:t xml:space="preserve">раторного контроля. </w:t>
      </w:r>
    </w:p>
    <w:p w:rsidR="00000000" w:rsidRDefault="00A15370">
      <w:pPr>
        <w:ind w:firstLine="225"/>
        <w:jc w:val="both"/>
      </w:pPr>
      <w:r>
        <w:t>Положения и рекомендации настоящего Пособия не подменяют требований, содержащихся в соответствующих разделах строительных норм и правил, которые надлежит использовать в каждом конкретном случае.</w:t>
      </w:r>
    </w:p>
    <w:p w:rsidR="00000000" w:rsidRDefault="00A15370">
      <w:pPr>
        <w:ind w:firstLine="225"/>
        <w:jc w:val="both"/>
      </w:pPr>
      <w:r>
        <w:t xml:space="preserve">1.3. Приводимые в составе Пособия схемы </w:t>
      </w:r>
      <w:r>
        <w:t>узлов сопряжения конструкций и отдельных деталей содержат лишь принципиальные их решения и не могут заменить типовые чертежи соответствующих конструктивных узлов, которые содержат конкретные размеры параметров, подлежащих контролю при выборочных проверках.</w:t>
      </w:r>
    </w:p>
    <w:p w:rsidR="00000000" w:rsidRDefault="00A15370">
      <w:pPr>
        <w:ind w:firstLine="225"/>
        <w:jc w:val="both"/>
      </w:pPr>
      <w:r>
        <w:t>1.4. При определении объема выборочного контроля на основных конструктивных элементах зданий и сооружений рекомендуется использовать приведенное в таблице № 1 процентное отношение контролируемых единиц в совокупности с доверительной вероятностью Р = 0,95.</w:t>
      </w:r>
      <w:r>
        <w:t xml:space="preserve">     </w:t>
      </w:r>
    </w:p>
    <w:p w:rsidR="00000000" w:rsidRDefault="00A15370">
      <w:pPr>
        <w:jc w:val="right"/>
        <w:rPr>
          <w:lang w:val="en-US"/>
        </w:rPr>
      </w:pPr>
    </w:p>
    <w:p w:rsidR="00000000" w:rsidRDefault="00A15370">
      <w:pPr>
        <w:jc w:val="right"/>
      </w:pPr>
      <w:r>
        <w:t>Таблица 1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0"/>
        <w:gridCol w:w="1605"/>
        <w:gridCol w:w="2625"/>
        <w:gridCol w:w="18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Контролируемая единица СМР </w:t>
            </w:r>
          </w:p>
        </w:tc>
        <w:tc>
          <w:tcPr>
            <w:tcW w:w="610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Точность результатов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 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10 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Колонны каркаса </w:t>
            </w:r>
          </w:p>
        </w:tc>
        <w:tc>
          <w:tcPr>
            <w:tcW w:w="16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43</w:t>
            </w:r>
          </w:p>
          <w:p w:rsidR="00000000" w:rsidRDefault="00A15370">
            <w:pPr>
              <w:jc w:val="center"/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87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Фермы покрытия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65</w:t>
            </w:r>
          </w:p>
          <w:p w:rsidR="00000000" w:rsidRDefault="00A15370">
            <w:pPr>
              <w:jc w:val="center"/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18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Ригели (балки)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43</w:t>
            </w:r>
          </w:p>
          <w:p w:rsidR="00000000" w:rsidRDefault="00A15370">
            <w:pPr>
              <w:jc w:val="center"/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Подкрановые балки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65</w:t>
            </w:r>
          </w:p>
          <w:p w:rsidR="00000000" w:rsidRDefault="00A15370">
            <w:pPr>
              <w:jc w:val="center"/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19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Плиты перекрытий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32</w:t>
            </w:r>
          </w:p>
          <w:p w:rsidR="00000000" w:rsidRDefault="00A15370">
            <w:pPr>
              <w:jc w:val="center"/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Плиты покрытий</w:t>
            </w:r>
          </w:p>
          <w:p w:rsidR="00000000" w:rsidRDefault="00A15370">
            <w:pPr>
              <w:jc w:val="both"/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27 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7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Пан</w:t>
            </w:r>
            <w:r>
              <w:t>ели стен</w:t>
            </w:r>
          </w:p>
          <w:p w:rsidR="00000000" w:rsidRDefault="00A15370">
            <w:pPr>
              <w:jc w:val="both"/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32 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Фундаменты</w:t>
            </w:r>
          </w:p>
          <w:p w:rsidR="00000000" w:rsidRDefault="00A15370">
            <w:pPr>
              <w:jc w:val="both"/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13 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 </w:t>
            </w:r>
          </w:p>
        </w:tc>
        <w:tc>
          <w:tcPr>
            <w:tcW w:w="18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При вычислении рекомендованных значений методами математической статистики приняты следующие допущения:</w:t>
      </w:r>
    </w:p>
    <w:p w:rsidR="00000000" w:rsidRDefault="00A15370">
      <w:pPr>
        <w:ind w:firstLine="225"/>
        <w:jc w:val="both"/>
      </w:pPr>
      <w:r>
        <w:t>- удельный вес дефектов* в совокупности контролируемых единиц**, как правило, превышает 10%;</w:t>
      </w:r>
    </w:p>
    <w:p w:rsidR="00000000" w:rsidRDefault="00A15370">
      <w:pPr>
        <w:ind w:firstLine="225"/>
        <w:jc w:val="both"/>
      </w:pPr>
      <w:r>
        <w:t>___________</w:t>
      </w:r>
    </w:p>
    <w:p w:rsidR="00000000" w:rsidRDefault="00A15370">
      <w:pPr>
        <w:ind w:firstLine="225"/>
        <w:jc w:val="both"/>
      </w:pPr>
      <w:r>
        <w:t xml:space="preserve">* </w:t>
      </w:r>
      <w:r>
        <w:t>дефект - любое единичное отступление (несоблюдение) от требований проекта и нормативных документов;</w:t>
      </w:r>
    </w:p>
    <w:p w:rsidR="00000000" w:rsidRDefault="00A15370">
      <w:pPr>
        <w:ind w:firstLine="225"/>
        <w:jc w:val="both"/>
      </w:pPr>
      <w:r>
        <w:t>** совокупность контролируемых единиц - здание, сооружение.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- количество контролируемых параметров в единице СМР изменяется в пределах от 3 до 15;</w:t>
      </w:r>
    </w:p>
    <w:p w:rsidR="00000000" w:rsidRDefault="00A15370">
      <w:pPr>
        <w:ind w:firstLine="225"/>
        <w:jc w:val="both"/>
      </w:pPr>
      <w:r>
        <w:t>- количе</w:t>
      </w:r>
      <w:r>
        <w:t>ство однородных единиц продукции СМР, подвергающихся контролю, относительно невелико (от 20 до 250).</w:t>
      </w:r>
    </w:p>
    <w:p w:rsidR="00000000" w:rsidRDefault="00A15370">
      <w:pPr>
        <w:ind w:firstLine="225"/>
        <w:jc w:val="both"/>
      </w:pPr>
      <w:r>
        <w:t>При этом принято, что все контролируемые параметры равнозначны, или все требования проекта и норм должны быть соблюдены. Тогда коэффициент вариации (</w:t>
      </w:r>
      <w:r>
        <w:rPr>
          <w:position w:val="-1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8.75pt">
            <v:imagedata r:id="rId4" o:title=""/>
          </v:shape>
        </w:pict>
      </w:r>
      <w:r>
        <w:t>) для</w:t>
      </w:r>
      <w:r>
        <w:t xml:space="preserve"> расчетов можно принять в пределах 20-25% (</w:t>
      </w:r>
      <w:r>
        <w:rPr>
          <w:position w:val="-13"/>
        </w:rPr>
        <w:pict>
          <v:shape id="_x0000_i1026" type="#_x0000_t75" style="width:15.75pt;height:18.75pt">
            <v:imagedata r:id="rId4" o:title=""/>
          </v:shape>
        </w:pict>
      </w:r>
      <w:r>
        <w:t xml:space="preserve"> - отношение среднего квадратичного отклонения к среднеарифметическому в процентах).</w:t>
      </w:r>
    </w:p>
    <w:p w:rsidR="00000000" w:rsidRDefault="00A15370">
      <w:pPr>
        <w:ind w:firstLine="225"/>
        <w:jc w:val="both"/>
      </w:pPr>
      <w:r>
        <w:t>1.5. При определении соответствия выполненных строительно-монтажных работ требованиям проекта и норм следует использовать также</w:t>
      </w:r>
      <w:r>
        <w:t xml:space="preserve"> информацию, содержащуюся в исполнительной документации, журналах работ и материалах лабораторного контроля.</w:t>
      </w:r>
    </w:p>
    <w:p w:rsidR="00000000" w:rsidRDefault="00A15370">
      <w:pPr>
        <w:ind w:firstLine="225"/>
        <w:jc w:val="both"/>
      </w:pPr>
      <w:r>
        <w:t>Особое внимание должно быть обращено на технологию и последовательность выполнения работ, на обеспечение прочности и устойчивости возводимых зданий</w:t>
      </w:r>
      <w:r>
        <w:t xml:space="preserve"> и сооружений на всех стадиях строительства и в законченной строительной продукции.</w:t>
      </w:r>
    </w:p>
    <w:p w:rsidR="00000000" w:rsidRDefault="00A15370">
      <w:pPr>
        <w:ind w:firstLine="225"/>
        <w:jc w:val="both"/>
      </w:pPr>
      <w:r>
        <w:t>1.6. Выбор для контроля объектов и видов строительно-монтажных работ следует производить в соответствии с "Методическими рекомендациями по организации и проведению выборочн</w:t>
      </w:r>
      <w:r>
        <w:t>ых проверок качества строительства объектов" и "Рекомендациями о порядке осуществления государственного контроля за соблюдением требований строительных норм и правил при производстве строительно-монтажных работ на объектах производственного назначения".</w:t>
      </w:r>
    </w:p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 xml:space="preserve">. Земляные работы и земляные сооружения 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2.1. Настоящий раздел содержит положения и основные требования по контролю качества выполнения земляных работ, устройству оснований и возведению земляных сооружений, содержащиеся в СНиП 3.02.01-87 "Земляные сооруже</w:t>
      </w:r>
      <w:r>
        <w:t>ния, основания и фундаменты", выбранные с учетом опыта инспекционного контроля на объектах строительства.</w:t>
      </w:r>
    </w:p>
    <w:p w:rsidR="00000000" w:rsidRDefault="00A15370">
      <w:pPr>
        <w:ind w:firstLine="225"/>
        <w:jc w:val="both"/>
      </w:pPr>
      <w:r>
        <w:t>2.2. Проверку качества выполнения работ, охватываемых настоящим разделом, следует осуществлять также с учетом требований СНиП 3.01.03-84 "Геодезически</w:t>
      </w:r>
      <w:r>
        <w:t>е работы в строительстве", а также специальных требований по производству земляных работ, учитывающих специфику возведения конкретных зданий и сооружений различного назначения.</w:t>
      </w:r>
    </w:p>
    <w:p w:rsidR="00000000" w:rsidRDefault="00A15370">
      <w:pPr>
        <w:ind w:firstLine="225"/>
        <w:jc w:val="both"/>
      </w:pPr>
      <w:r>
        <w:t>2.3. При выполнении проверки данного вида работ следует установить надежность з</w:t>
      </w:r>
      <w:r>
        <w:t>акрепления: разбивочных знаков-столбиков, определяющих положение осей сооружений в плане, реперов (не менее двух у каждого отдельного здания), а также обноски и перенесения на нее осей зданий и сооружений.</w:t>
      </w:r>
    </w:p>
    <w:p w:rsidR="00000000" w:rsidRDefault="00A15370">
      <w:pPr>
        <w:ind w:firstLine="225"/>
        <w:jc w:val="both"/>
      </w:pPr>
      <w:r>
        <w:lastRenderedPageBreak/>
        <w:t>2.4. В ходе проверки должно быть учтено расположен</w:t>
      </w:r>
      <w:r>
        <w:t>ие в пределах котлованов, траншей и вблизи них эксплуатируемых коммуникаций и подземных сооружений.</w:t>
      </w:r>
    </w:p>
    <w:p w:rsidR="00000000" w:rsidRDefault="00A15370">
      <w:pPr>
        <w:ind w:firstLine="225"/>
        <w:jc w:val="both"/>
      </w:pPr>
      <w:r>
        <w:t>2.5. В зависимости от условий строительства и принятых проектных решений по устройству оснований следует проконтролировать выполнение мероприятий и сооружен</w:t>
      </w:r>
      <w:r>
        <w:t>ий и защите оснований в ходе производства работ.</w:t>
      </w:r>
    </w:p>
    <w:p w:rsidR="00000000" w:rsidRDefault="00A15370">
      <w:pPr>
        <w:ind w:firstLine="225"/>
        <w:jc w:val="both"/>
      </w:pPr>
      <w:r>
        <w:t>2.6. Выполнение земляных работ и возведение земляных сооружений должно осуществляться с систематическим и своевременным испытанием грунтов в требуемом объеме на соответствующих технологических этапах, соглас</w:t>
      </w:r>
      <w:r>
        <w:t>но требованиям СНиП и стандартов (см. раздел 13).</w:t>
      </w:r>
    </w:p>
    <w:p w:rsidR="00000000" w:rsidRDefault="00A15370">
      <w:pPr>
        <w:ind w:firstLine="225"/>
        <w:jc w:val="both"/>
      </w:pPr>
      <w:r>
        <w:t xml:space="preserve">2.7. Основные контролируемые параметры и нормативные требования, которые следует учитывать при выполнении проверок, приведены в таблице № 2.     </w:t>
      </w:r>
    </w:p>
    <w:p w:rsidR="00000000" w:rsidRDefault="00A15370">
      <w:pPr>
        <w:jc w:val="right"/>
      </w:pPr>
      <w:r>
        <w:t xml:space="preserve">  Таблица 2 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3810"/>
        <w:gridCol w:w="38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Состав основных контролируемых парамет</w:t>
            </w:r>
            <w:r>
              <w:t>ров и нормативных требований</w:t>
            </w:r>
          </w:p>
          <w:p w:rsidR="00000000" w:rsidRDefault="00A15370">
            <w:pPr>
              <w:jc w:val="center"/>
            </w:pPr>
          </w:p>
        </w:tc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Предельные отклонения от нормативных параметров и требований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Используемые при возведении земляных сооружений и устройстве оснований грунты и материалы </w:t>
            </w:r>
          </w:p>
        </w:tc>
        <w:tc>
          <w:tcPr>
            <w:tcW w:w="3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Замена предусмотренных проектом грунтов и материалов может </w:t>
            </w:r>
            <w:r>
              <w:t>быть только по согласованию с проектной организацией и заказчиком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Организация отвода поверхностных вод: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водоотводящих сооружений или временных канав и обвалования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 верховой стороны выемок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кавальеров в пониженных местах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</w:t>
            </w:r>
            <w:r>
              <w:t xml:space="preserve">е реже чем через 50 м с разрывами не менее 30 м с низовой стороны выемок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Искусственное понижение уровня подземных вод (водопонижение)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Откачка должна производиться непрерывно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за состоянием откосов и дна котлованов и траншей при выполнени</w:t>
            </w:r>
            <w:r>
              <w:t>и работ с водопонижением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Вынос грунта и оплывание откосов недопустимо. </w:t>
            </w:r>
          </w:p>
          <w:p w:rsidR="00000000" w:rsidRDefault="00A15370">
            <w:pPr>
              <w:jc w:val="both"/>
            </w:pPr>
            <w:r>
              <w:t xml:space="preserve">Наблюдения должны быть ежедневными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за осадками зданий и сооружений в зоне выполнения работ по водопонижению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Нивелирование по маркам, установленным на зданиях или сооруж</w:t>
            </w:r>
            <w:r>
              <w:t xml:space="preserve">ениях. </w:t>
            </w:r>
          </w:p>
          <w:p w:rsidR="00000000" w:rsidRDefault="00A15370">
            <w:pPr>
              <w:jc w:val="both"/>
            </w:pPr>
            <w:r>
              <w:t>Осадки не более допустимых по СНиП 2.02.01-83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осей котлована относительно проектных осей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Размеры котлованов и траншей под фундаменты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проектных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подошвой откоса и сооружением (для ко</w:t>
            </w:r>
            <w:r>
              <w:t>тлованов с откосами)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Минимальная ширина траншей: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 ленточные фундаменты и другие подземные конструкции;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ширины конструкции с учетом опалубки, изоляции, креплений +0,2 м с каждой стороны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 трубопроводы (кроме магис</w:t>
            </w:r>
            <w:r>
              <w:t>тральных) с откосами 1: 0,5 и круче;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зависимости от конструкции стыкового соединения труб по табл.2 СНиП 3.02.01-87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под трубопроводы с откосами положе 1: 0,5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наружного диаметра трубы с добавлением 0,5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Защита дна котлованов и траншей</w:t>
            </w:r>
            <w:r>
              <w:t xml:space="preserve"> в грунтах, меняющих свои свойства под влиянием атмосферных воздействий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Оставление защитного слоя толщиной согласно проекту. </w:t>
            </w:r>
          </w:p>
          <w:p w:rsidR="00000000" w:rsidRDefault="00A15370">
            <w:pPr>
              <w:jc w:val="both"/>
            </w:pPr>
            <w:r>
              <w:t>Доработка до проектной отметки производится с сохранением природного сложения грунтов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Отклонение отметок основания под </w:t>
            </w:r>
            <w:r>
              <w:lastRenderedPageBreak/>
              <w:t>фунд</w:t>
            </w:r>
            <w:r>
              <w:t>аменты относительно проектных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Не более 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12.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отметок дна траншей под трубопроводы и кабели после выполнения подготовки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5 см без нарушения уклонов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Нарушения проектных уклонов траншей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0,5 см/м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Допустимая ширин</w:t>
            </w:r>
            <w:r>
              <w:t>а вскрытия покрытий при устройстве траншей: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бетонном или асфальтовом покрытии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10 см более ширины траншей по верху с каждой стороны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других несборных покрытиях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25 см более ширины траншей по верху с каждой стороны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сборных пок</w:t>
            </w:r>
            <w:r>
              <w:t xml:space="preserve">рытиях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кратно размеру плит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Число и размеры уступов и местных углублений в пределах выемки: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котлованов под жилые дома в скальных грунтах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трех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прочих грунтах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пяти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Отношение высоты уступа к его длине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</w:t>
            </w:r>
            <w:r>
              <w:t xml:space="preserve">1:2 в глинистых грунтах; 1:3 - в песчаных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Требования к использованию в насыпях грунтов разных типов: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отсутствии решения в проекте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недопустимо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проектном решении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поверхность слоев менее дренирующих под слоями из более дренирующих</w:t>
            </w:r>
            <w:r>
              <w:t xml:space="preserve"> должна иметь уклон 0,04-0,1 от оси к краям насыпи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Влажность уплотняемого грунта при укладке "насухо"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АW &lt; BW, где </w:t>
            </w:r>
          </w:p>
          <w:p w:rsidR="00000000" w:rsidRDefault="00A15370">
            <w:pPr>
              <w:jc w:val="both"/>
            </w:pPr>
            <w:r>
              <w:t xml:space="preserve">W - оптимальная влажность; </w:t>
            </w:r>
          </w:p>
          <w:p w:rsidR="00000000" w:rsidRDefault="00A15370">
            <w:pPr>
              <w:jc w:val="both"/>
            </w:pPr>
            <w:r>
              <w:t>А и B - коэффициенты по табл. 6 СНиП 3.02.01-87 (см. раздел 13)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Опытное уплотнение грунтов насыпей и</w:t>
            </w:r>
            <w:r>
              <w:t xml:space="preserve"> обратных засыпок при отсутствии специальных указаний в проекте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при объеме поверхностного уплотнения на объекте более 10 тыс. м</w:t>
            </w:r>
            <w:r>
              <w:pict>
                <v:shape id="_x0000_i1027" type="#_x0000_t75" style="width:8.25pt;height:17.25pt">
                  <v:imagedata r:id="rId5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отметок обратных засыпок и подсыпок от проектных: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вне помещений;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5 см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помещ</w:t>
            </w:r>
            <w:r>
              <w:t>ениях у дверных и оконных проемов, трапов и по лоткам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Разность отметок в сопряжениях оснований под полы в смежных помещениях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Уровень засыпки пазух фундаментов снаружи зданий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отметок, обеспечивающих отвод пове</w:t>
            </w:r>
            <w:r>
              <w:t xml:space="preserve">рхностных вод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Качество присыпки трубопроводов и кабелей при отсутствии в проекте специальных указаний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Мягким грунтом: песчаным, песчано-гравийным без крупных, более 50 мм, включений, глинистым, за исключением твердых глин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Толщина слоя присыпки</w:t>
            </w:r>
            <w:r>
              <w:t xml:space="preserve"> трубопроводов и кабелей: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над верхом кабелей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над верхом керамических, асбестоцементных и полиэтиленовых труб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50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над верхом прочих труб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Обратная засыпка траншей: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при отсутствии дополни</w:t>
            </w:r>
            <w:r>
              <w:t>тельных нагрузок (кроме собственного веса грунта)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возможна без уплотнения, но с отсыпкой по трассе траншеи валика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случаях наличия дополнительных нагрузок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 послойным уплотнением согласно указаниям в проекте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узких пазухах, где невозможно обесп</w:t>
            </w:r>
            <w:r>
              <w:t>ечить уплотнение имеющимися средствами до требуемой плотности (кроме засыпки в просадочных грунтах II типа)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выполняется только малосжимаемыми грунтами (модуль деформации 20 МПа и более): щебень, песчано-гравийная смесь, пески крупные и средней крупности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Отсыпка насыпей с жестким креплением откосов или в случаях, когда плотность грунта откосов должна равняться плотности тела насыпи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Производится с технологическим уширением на последующую срезку 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Отсыпка насыпей в случаях без упло</w:t>
            </w:r>
            <w:r>
              <w:t>тнения: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с запасом по высоте на осадку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отсутствии проекта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специальному указанию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 скальных грунтов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запас высоты 6 %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 нескальных грунтов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запас высоты 9 %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Отсыпка насыпей на сильно-пучинистых основ</w:t>
            </w:r>
            <w:r>
              <w:t xml:space="preserve">аниях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Производится до наступления устойчивых отрицательных температур на высоту не менее глубины промерзания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28.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Содержание мерзлых комьев в насыпях и обратных засыпках от общего объема отсыпаемого грунта: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наружных пазух зданий и верхних зон</w:t>
            </w:r>
            <w:r>
              <w:t xml:space="preserve"> траншей с уложенными коммуникациями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насыпей, уплотняемых укаткой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насыпей, уплотняемых трамбованием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30 %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насыпей, возводимых без уплотнения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50 %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пазух и подсыпок внутри здания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</w:t>
            </w:r>
            <w:r>
              <w:t xml:space="preserve">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грунтовых подушек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29.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Послойное уплотнение отсыпаемого грунта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Отсыпка каждого слоя только после уплотнения предыдущего слоя до заданной степени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Последовательность расположения следов уплотняющего механизма (вели</w:t>
            </w:r>
            <w:r>
              <w:t>чина перекрытия следа)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0,1 - 0,3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31.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Отклонения в геометрических размерах </w:t>
            </w:r>
            <w:r>
              <w:lastRenderedPageBreak/>
              <w:t>насыпей:</w:t>
            </w:r>
          </w:p>
          <w:p w:rsidR="00000000" w:rsidRDefault="00A15370"/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положение оси насыпи железных дорог;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тоже, автомобильных дорог;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+ 20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ширины насыпей по верху и по низу;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отметок поверхностей на</w:t>
            </w:r>
            <w:r>
              <w:t>сыпей;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крутизны откосов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увеличение 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Земляные работы в просадочных, набухающих и других грунтах, меняющих свои свойства под влиянием атмосферной влаги и подземных вод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32.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Разработка котлованов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после отвода поверхност</w:t>
            </w:r>
            <w:r>
              <w:t xml:space="preserve">ных вод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33.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Отвод поверхностных вод из котлована и прилегающей территории, размеры которой превышают с каждой стороны размеры разрабатываемой выемки по верху: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просадочных грунтов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величины просадочной толщи по проекту, а при отсутств</w:t>
            </w:r>
            <w:r>
              <w:t>ии на 15 м при I типе просадочности, на 25 м - при II типе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набухающих грунтов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15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34.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Обратные засыпки в грунтовых условиях II типа по просадочности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Производятся только глинистыми грунтами с послойным уплотнением. </w:t>
            </w:r>
          </w:p>
          <w:p w:rsidR="00000000" w:rsidRDefault="00A15370">
            <w:pPr>
              <w:jc w:val="both"/>
            </w:pPr>
            <w:r>
              <w:t>Использование дрени</w:t>
            </w:r>
            <w:r>
              <w:t>рующих грунтов не допускается.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35.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Обратная засыпка котлованов в набухающих грунтах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ненабухающим грунтом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36.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основания насыпи на площадках с засоленными грунтами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Верхний слой толщиной не менее 5 см должен быть удален с поверхности о</w:t>
            </w:r>
            <w:r>
              <w:t>снования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37.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Закрепление просадочных грунтов </w:t>
            </w: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Силикатизацией, смолизацией, путем обжига (термическое закрепление)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38.</w:t>
            </w:r>
          </w:p>
        </w:tc>
        <w:tc>
          <w:tcPr>
            <w:tcW w:w="38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Условия выполнения всех видов закрепления, перечисленных в п.37 (кроме термического)</w:t>
            </w:r>
          </w:p>
          <w:p w:rsidR="00000000" w:rsidRDefault="00A15370">
            <w:pPr>
              <w:jc w:val="both"/>
            </w:pPr>
          </w:p>
        </w:tc>
        <w:tc>
          <w:tcPr>
            <w:tcW w:w="38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при положительной температуре воздуха и п</w:t>
            </w:r>
            <w:r>
              <w:t xml:space="preserve">о специально разработанным проектам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39.</w:t>
            </w:r>
          </w:p>
        </w:tc>
        <w:tc>
          <w:tcPr>
            <w:tcW w:w="3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Наличие, полнота и правильность заполнения исполнительной и производственно-технологической документации </w:t>
            </w:r>
          </w:p>
        </w:tc>
        <w:tc>
          <w:tcPr>
            <w:tcW w:w="38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Общий и специальные журналы работ согласно требованиям СНиП 3.01.01-85*, СНиП 3.02.01-87, а также акты на ск</w:t>
            </w:r>
            <w:r>
              <w:t>рытые работы и заключения по лабораторному контролю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/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Работы по устройству свайных фундаментов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3.1. В основе требований к качеству свайных фундаментов и контролю качества выполнения свайных работ и работ по устройству буронабивных свай заложены положе</w:t>
      </w:r>
      <w:r>
        <w:t>ния, регламентирующие устройства этих фундаментов, содержащиеся в СНиП 2.02.03-85 "Свайные фундаменты", а также СНиП 3.02.01-87 "Земляные сооружения, основания и фундаменты" и ГОСТ 5686-78* "Сваи. Методы полевых испытаний".</w:t>
      </w:r>
    </w:p>
    <w:p w:rsidR="00000000" w:rsidRDefault="00A15370">
      <w:pPr>
        <w:ind w:firstLine="225"/>
        <w:jc w:val="both"/>
        <w:rPr>
          <w:lang w:val="en-US"/>
        </w:rPr>
      </w:pPr>
      <w:r>
        <w:t>3.2. Контроль качества выполнени</w:t>
      </w:r>
      <w:r>
        <w:t>я работ по устройству свайных фундаментов должен включать проверку соблюдения нормативных требований, изложенных в таблице № 3.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 xml:space="preserve">Таблица 3 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200"/>
        <w:gridCol w:w="34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NN </w:t>
            </w:r>
            <w:r>
              <w:lastRenderedPageBreak/>
              <w:t>п.п.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 xml:space="preserve">Состав основных контролируемых параметров </w:t>
            </w:r>
            <w:r>
              <w:lastRenderedPageBreak/>
              <w:t>и нормативных требований</w:t>
            </w:r>
          </w:p>
          <w:p w:rsidR="00000000" w:rsidRDefault="00A15370">
            <w:pPr>
              <w:jc w:val="center"/>
            </w:pPr>
          </w:p>
        </w:tc>
        <w:tc>
          <w:tcPr>
            <w:tcW w:w="3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 xml:space="preserve">Предельные отклонения от параметров </w:t>
            </w:r>
            <w:r>
              <w:lastRenderedPageBreak/>
              <w:t>и т</w:t>
            </w:r>
            <w:r>
              <w:t xml:space="preserve">ребований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 xml:space="preserve">1 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Забивка пробных свай в количестве и в местах, предусмотренных проектом, для уточнения их несущей способности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проектного числа (5-20) с выполнением испытаний согласно ГОСТ 5686-78*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по глубине погружения заби</w:t>
            </w:r>
            <w:r>
              <w:t>вных свай: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длиной до 10 м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недопогружение не более 15%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длиной свыше 10 м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недопогружение не более 10% с обязательным обследованием причин и заключением проектной организации о возможности их использования без забивки дополнительных свай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</w:t>
            </w:r>
            <w:r>
              <w:t>чина отказа свай и правильность его определения: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Замер отказа с точностью не менее 0,1 см способом, обеспечивающим эту точность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забивке паровоздушными одиночного действия или дизельными молотами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Среднее значение из 10 последних ударов в залоге, р</w:t>
            </w:r>
            <w:r>
              <w:t xml:space="preserve">авном 30 ударам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забивке свай молотами двойного действия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Замеряется по последнему залогу продолжительностью не менее 3 мин и определяется как среднее значение глубины погружения сваи от одного удара в течение последней минуты в залоге. </w:t>
            </w:r>
          </w:p>
          <w:p w:rsidR="00000000" w:rsidRDefault="00A15370">
            <w:pPr>
              <w:jc w:val="both"/>
            </w:pPr>
            <w:r>
              <w:t>Отказ не мо</w:t>
            </w:r>
            <w:r>
              <w:t>жет быть более расчетного, определенного согласно ГОСТ 5686-78*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забивки железобетонных свай с применением наголовников с амортизаторами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Разрушение головной части свай 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Забивка свай должна вестись со спланированного дна котл</w:t>
            </w:r>
            <w:r>
              <w:t>ована и при незавышенных его отметках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неспланированном дне котлована и завышенных отметках обязательна корректировка глубины погружения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Подтверждение заглубления концов свай в опорный слой грунта на проектную глубину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Обязательное заключение лабо</w:t>
            </w:r>
            <w:r>
              <w:t xml:space="preserve">ратории, что свая заглублена в опорный слой при принятой глубине погружения свай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свай в плане от проектного положения не должно быть более допустимого: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Сваи диаметром или стороной сечения до 0,5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однорядном расположении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поперек оси</w:t>
            </w:r>
            <w:r>
              <w:t xml:space="preserve"> ряда - 0,2 D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вдоль оси ряда - 0,3 D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кустовом и ленточном расположении в два три ряда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крайних поперек оси ряда - 0,2 D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остальных и вдоль оси - 0,3 D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сплошном свайном поле под всем зданием или сооружением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крайних свай - 0,2 </w:t>
            </w:r>
            <w:r>
              <w:t xml:space="preserve">D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средних свай - 0,4 D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одиночных сваях и сваях-колоннах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и 3 см соответственно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"D" - диаметр круглой сваи или меньшая сторона прямоугольной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Забивные, буронабивные и набивные сваи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Сваи "D" более 0,5 м: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поперек ряда - 10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вдоль ряда - 15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одиночных - 8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отметках голов свай: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монолитном ростверке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3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сборном ростверке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90"/>
              <w:jc w:val="both"/>
            </w:pPr>
            <w:r>
              <w:t xml:space="preserve">-"-          1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безростверковом фундаменте со сборным оголовком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90"/>
              <w:jc w:val="both"/>
            </w:pPr>
            <w:r>
              <w:t xml:space="preserve">-"-          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свая</w:t>
            </w:r>
            <w:r>
              <w:t xml:space="preserve">х-колоннах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90"/>
              <w:jc w:val="both"/>
            </w:pPr>
            <w:r>
              <w:t xml:space="preserve">-"-          3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оси забивных свай от вертикали (кроме свай-колонн)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вертикали оси скважин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размерах скважин и уширениях буронабивных свай: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отметки устья, заб</w:t>
            </w:r>
            <w:r>
              <w:t xml:space="preserve">оя и уширений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диаметр скважины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5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диаметр уширения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скважин в плане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См. п. 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проектного положения сборных ростверков фундаментов жилых и общественных зданий: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относ</w:t>
            </w:r>
            <w:r>
              <w:t xml:space="preserve">ительно разбивочных осей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отметкам поверхностей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          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проектного положения сборных ростверков фундаментов зданий производственного назначения: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относительно разбивочных осей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отметкам поверхностей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           10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оси оголовка относительно оси сваи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растворного шва между ростверком и оголовком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растворного шва в безростверковых свайных фундамента</w:t>
            </w:r>
            <w:r>
              <w:t>х: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между плитой и оголовком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между стеновой панелью и оголовком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         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зазора между поверхностью грунта и нижней плоскостью ростверка в набухающих грунтах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проектной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Срезка головной час</w:t>
            </w:r>
            <w:r>
              <w:t xml:space="preserve">ти сваи после забивки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величину, обеспечивающую проектную заделку выпусков арматуры сваи и ствола сваи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20.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Заделка свай с предварительно напряженной, прядевой или проволочной арматурой в плиту ростверка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Без срубания головной части, либо с выполнением</w:t>
            </w:r>
            <w:r>
              <w:t xml:space="preserve"> дополнительного армирования согласно СНиП 2.02.03-85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зазора по периметру свай с заполнением упругим материалом, в свайных фундаментах с высоким ростверком по грунту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8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Превышение диаметра скважин в вечномерзлых грунтах пр</w:t>
            </w:r>
            <w:r>
              <w:t>и буроопускном способе погружения свай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чем на 5 см наибольшего размера поперечного сечения сваи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Перерыв между завершением бурения скважин и бетонированием буронабивных свай: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обычных грунтах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24 часов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просадочных </w:t>
            </w: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</w:t>
            </w:r>
            <w:r>
              <w:t>"-            8 часов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Зачистка забоя скважины перед погружением свай в вечномерзлых грунтах и соблюдение перерыва между бурением скважины и погружением сваи после зачистки и приемки скважин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слоя жидкого шлама, льда и вывалов грунта не более </w:t>
            </w:r>
            <w:r>
              <w:t xml:space="preserve">15 см, перерыв - не более 4 часов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Превышение диаметра скважины в вечномерзлых грунтах при бурозабивном способе погружения свай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2 см наименьшего размера поперечного сечения сваи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4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Усиление железобетонных свай с поперечными и наклонными т</w:t>
            </w:r>
            <w:r>
              <w:t>рещинами с шириной раскрытия более 0,3 мм</w:t>
            </w:r>
          </w:p>
          <w:p w:rsidR="00000000" w:rsidRDefault="00A15370">
            <w:pPr>
              <w:jc w:val="both"/>
            </w:pPr>
          </w:p>
        </w:tc>
        <w:tc>
          <w:tcPr>
            <w:tcW w:w="34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Железобетонная обойма с толщиной стенок не менее 100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4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исполнительной производственно-технологической документации, полнота и достоверность сведений </w:t>
            </w:r>
          </w:p>
        </w:tc>
        <w:tc>
          <w:tcPr>
            <w:tcW w:w="34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Журналы сваебойных работ, акты пробной забивки и</w:t>
            </w:r>
            <w:r>
              <w:t xml:space="preserve"> испытания свай, акты скрытых работ, паспорта на сваи </w:t>
            </w: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Устройство бетонных и железобетонных конструкций монолитных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сборно-монолитных 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 xml:space="preserve">4.1. Положения настоящего раздела Пособия распространяются на работы, связанные с возведением монолитных бетонных </w:t>
      </w:r>
      <w:r>
        <w:t>и железобетонных конструкций, монолитных частей и швов сборно-монолитных конструкций из тяжелого бетона и бетона на пористых заполнителях.</w:t>
      </w:r>
    </w:p>
    <w:p w:rsidR="00000000" w:rsidRDefault="00A15370">
      <w:pPr>
        <w:ind w:firstLine="225"/>
        <w:jc w:val="both"/>
      </w:pPr>
      <w:r>
        <w:t>4.2. При возведении монолитных бетонных и железобетонных конструкций проверка качества выполнения работ должна осущес</w:t>
      </w:r>
      <w:r>
        <w:t>твляться также с учетом требований других нормативных документов и стандартов, основные положения которых изложены в разделе.</w:t>
      </w:r>
    </w:p>
    <w:p w:rsidR="00000000" w:rsidRDefault="00A15370">
      <w:pPr>
        <w:ind w:firstLine="225"/>
        <w:jc w:val="both"/>
      </w:pPr>
      <w:r>
        <w:t>4.3. Настоящий раздел не включает специальные положения по возведению мостов, аэродромов, гидротехнических сооружений и других соо</w:t>
      </w:r>
      <w:r>
        <w:t>ружений специального назначения.</w:t>
      </w:r>
    </w:p>
    <w:p w:rsidR="00000000" w:rsidRDefault="00A15370">
      <w:pPr>
        <w:ind w:firstLine="225"/>
        <w:jc w:val="both"/>
      </w:pPr>
      <w:r>
        <w:t>4.4. В основу положений настоящего раздела положены требования СНиП 3.03.01-87 "Несущие и ограждающие конструкции", а также требования других нормативных документов (стандартов, инструкций и руководств), регламентирующих пр</w:t>
      </w:r>
      <w:r>
        <w:t>авила контроля данного вида работ.</w:t>
      </w:r>
    </w:p>
    <w:p w:rsidR="00000000" w:rsidRDefault="00A15370">
      <w:pPr>
        <w:ind w:firstLine="225"/>
        <w:jc w:val="both"/>
      </w:pPr>
      <w:r>
        <w:t>4.5. Особое внимание проверяющие должны обращать на технологию и последовательность выполнения работ в целом и отдельных технологических операций.</w:t>
      </w:r>
    </w:p>
    <w:p w:rsidR="00000000" w:rsidRDefault="00A15370">
      <w:pPr>
        <w:ind w:firstLine="225"/>
        <w:jc w:val="both"/>
        <w:rPr>
          <w:lang w:val="en-US"/>
        </w:rPr>
      </w:pPr>
      <w:r>
        <w:t>4.6. Основные контролируемые параметры и предельные отклонения от них прив</w:t>
      </w:r>
      <w:r>
        <w:t>едены в таблице № 4.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 xml:space="preserve">Таблица 4 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260"/>
        <w:gridCol w:w="33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NNп.п.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А. Опалубочные работы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Опалубка из древесины должна отвечать </w:t>
            </w:r>
            <w:r>
              <w:lastRenderedPageBreak/>
              <w:t>основн</w:t>
            </w:r>
            <w:r>
              <w:t>ым требованиям: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порода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хвойные II и III сорта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влажность: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хвойных пород древесины при использовании в опалубке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несущих конструкций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остальных элементов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25 %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досок, прилегающих непосредственн</w:t>
            </w:r>
            <w:r>
              <w:t xml:space="preserve">о к бетону 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строганые не более 150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Несъемная опалубка из металлической сетки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Ячейки не более 5х5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Точность установки инвентарной опалубки: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специальных и особо ответственных конструкций и сооружений;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Определяется проектом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</w:t>
            </w:r>
            <w:r>
              <w:t>конструкций, готовых под окраску без шпатлевки;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перепады поверхностей не более 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конструкций, готовых под оклейку обоями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70"/>
              <w:jc w:val="both"/>
            </w:pPr>
            <w:r>
              <w:t xml:space="preserve">-"-                            не более 1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Прогиб собранной опалубки: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вертикальных поверхностей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1/400 пролета</w: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перекрытий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1/500 пролета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в размерах деревянных щитов разборной опалубки и каркасов для них при длине и ширине: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1 м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более 1 м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диагонали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Минимальная прочность бетона при распалубке незагруженны</w:t>
            </w:r>
            <w:r>
              <w:t>х конструкций: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вертикальных из условий сохранения формы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0,2 - 0,3 МПа (2-3 кг/см</w:t>
            </w:r>
            <w:r>
              <w:rPr>
                <w:position w:val="-4"/>
              </w:rPr>
              <w:pict>
                <v:shape id="_x0000_i1028" type="#_x0000_t75" style="width:8.25pt;height:15pt">
                  <v:imagedata r:id="rId6" o:title=""/>
                </v:shape>
              </w:pict>
            </w:r>
            <w: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горизонтальных и наклонных при пролете: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6 м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70 % проектной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6 м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80 % проектной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Минимальная прочность бетона при распалубке загруженных конс</w:t>
            </w:r>
            <w:r>
              <w:t xml:space="preserve">трукций, в том числе от вышележащего бетона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Определяется в ППР по согласованию с проектной организацией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Контролируемые параметры при приемке опалубки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Основание, жесткость и неизменяемость, правильность сборки и установки закладных элементов, плотнос</w:t>
            </w:r>
            <w:r>
              <w:t>ть щитов, качество поверхности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Опалубка и кружала арок и сводов, а также балок пролетом более 4 м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Устанавливается со строительным подъемом не менее 5 мм на 1 м пролета сводов и арок и 3 мм - балок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10.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осей опалубки от проектного положения:</w:t>
            </w:r>
            <w:r>
              <w:t xml:space="preserve"> 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фундаментов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стен и колонн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балок, прогонов и арок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Приемка смонтированной и подготовленной к дальнейшим работам опалубки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 для конструкций, предусмотренных СНиП 3.01.01-85 с оформлением акта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Б. Арма</w:t>
            </w:r>
            <w:r>
              <w:t>турные работы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Арматурная сталь и сортовой прокат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Условия применения: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наличии сертификата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без испытания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отсутствии сертификата, при сомнении в качестве металла или при использовании в качестве напрягаемой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обязательными мех</w:t>
            </w:r>
            <w:r>
              <w:t>аническими испытаниями и химическим анализом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Замена арматурной стали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эквивалентная по согласованию с проектной организацией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Расчленение пространственных крупногабаритных арматурных изделий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по согласованию с проектной организацией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Изготовление пространственных крупногабаритных арматурных изделий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жестких кондукторах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Бессварочные соединения стержней: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внахлестку с перепуском обжимными гильзами, муфтами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30 диаметров с обеспечением равнопрочности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крест</w:t>
            </w:r>
            <w:r>
              <w:t>ообразные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вязальной проволокой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Сварные стыковые и крестообразные соединения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ГОСТ 14098-85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расстоянии между рабочими стержнями для: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колонн и балок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плит и стен фундаментов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массивных констр</w:t>
            </w:r>
            <w:r>
              <w:t>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расстояниях между рядами арматуры для: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плит и балок толщиной до 1,0 м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конструкций толщиной более 1,0 м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величине защитного слоя: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толщине слоя до 15 мм и линейных р</w:t>
            </w:r>
            <w:r>
              <w:t>азмерах поперечного сечения конструкции, мм: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100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+ 4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101 до 200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толщине слоя от 16 до 20 мм и сечении элементов, мм: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100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+ 4; - 3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101 до 200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+ 8; - 3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201 до 300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+ 10; - 3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</w:t>
            </w:r>
            <w:r>
              <w:t xml:space="preserve">ыше 300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+ 15; - 5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толщине свыше 20 мм соответственно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+ 4; - 5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+ 8; - 5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+ 10; - 5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+ 15; - 5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Высокопрочная проволока и пряди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Очищаются от консервирующей смазки. </w:t>
            </w:r>
          </w:p>
          <w:p w:rsidR="00000000" w:rsidRDefault="00A15370">
            <w:pPr>
              <w:jc w:val="both"/>
            </w:pPr>
            <w:r>
              <w:t>Применение арматуры с наличием поврежден</w:t>
            </w:r>
            <w:r>
              <w:t>ий омеднения и ржавчины недопустимо.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Анкера напрягаемой арматуры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соответствующие проекту с обязательным испытанием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контролируемой длине стержней при групповом натяжении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0,03 упругого удлинения при натяжении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Приемка с</w:t>
            </w:r>
            <w:r>
              <w:t xml:space="preserve">монтированной арматуры и сварных стыковых соединений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начала бетонирования с оформлением акта согласно требованиям СНиП 3.01.01-87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В. Бетонирование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Транспортирование бетонных смесей к месту укладки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транспортирования по времени дост</w:t>
            </w:r>
            <w:r>
              <w:t>авки не должно превышать срока схватывания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Обеспечение нормируемой подвижности бетонной смеси для конкретного конструктива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Запрещается добавление воды на месте укладки бетонной смеси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основания и поверхностей под укладку бетонных смесей,</w:t>
            </w:r>
            <w:r>
              <w:t xml:space="preserve"> в том числе в местах устройства рабочих швов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Должны быть очищены от мусора, грязи, масел, снега, льда и цементной пленки. </w:t>
            </w:r>
          </w:p>
          <w:p w:rsidR="00000000" w:rsidRDefault="00A15370">
            <w:pPr>
              <w:jc w:val="both"/>
            </w:pPr>
            <w:r>
              <w:t>Должны быть промыты и просушены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Последовательность укладки бетонной смеси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Горизонтальными слоями без разрывов. </w:t>
            </w:r>
          </w:p>
          <w:p w:rsidR="00000000" w:rsidRDefault="00A15370">
            <w:pPr>
              <w:jc w:val="both"/>
            </w:pPr>
            <w:r>
              <w:t>Укладка каждо</w:t>
            </w:r>
            <w:r>
              <w:t>го следующего слоя до начала схватывания предыдущего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Продолжительность перерыва в бетонировании между укладкой смежных слоев без образования рабочего шва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Устанавливается лабораторией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Устройство рабочих швов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Перпендикулярно направлению действия </w:t>
            </w:r>
            <w:r>
              <w:t>усилия (оси колонн, балок, поверхности плит и стен) после достижения бетоном прочности не менее 1,5 МПа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Высота свободного сбрасывания бетонной </w:t>
            </w:r>
            <w:r>
              <w:lastRenderedPageBreak/>
              <w:t>смеси в опалубку: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5,0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перекрытий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1,0 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стен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4,5 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неармированных конструкци</w:t>
            </w:r>
            <w:r>
              <w:t xml:space="preserve">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6,0 "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слабоармированных конструкций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4,5 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укладываемых слоев бетонной смеси в зависимости от типа вибратора: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подвесные вертикальные тяжелые вибраторы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5-10 см менее длины рабочей части вибратора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подвесные вибраторы, расп</w:t>
            </w:r>
            <w:r>
              <w:t>оложенные под углом до 30°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длины вертикальной рабочей части вибратора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ручные глубинные вибраторы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1.25 длины рабочей части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поверхностные вибраторы при уплотнении: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неармированных конструкций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одиночной арматур</w:t>
            </w:r>
            <w:r>
              <w:t xml:space="preserve">ой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25 "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двойной  -"-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12 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Защита бетона в период твердения от переувлажнения и высыхания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Транспортирование бетонной смеси при отрицательных температурах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при условии обеспечения температуры бетонной смеси не ниже требуе</w:t>
            </w:r>
            <w:r>
              <w:t>мой по соответствующему расчету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Состояние основания при бетонировании в условиях отрицательных температур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Способ укладки должен исключать возможность замерзания смеси в зоне контакта с основанием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Бетонирование густоармированных конструкций с а</w:t>
            </w:r>
            <w:r>
              <w:t>рматурой диаметром более 24 мм и из жестких прокатных профилей при температуре ниже минус 10° С (кроме бетонирования разогретыми смесями)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с предварительным отогревом металла или местным вибрированием смеси в приарматурных зонах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бето</w:t>
            </w:r>
            <w:r>
              <w:t>на монолитных и сборно-монолитных конструкций к моменту замерзания: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бетона без противоморозных добавок в конструкциях: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эксплуатирующихся внутри зданий, подземных и не подвергающихся динамическим воздействиям;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5 МПа (50 кгс/см</w:t>
            </w:r>
            <w:r>
              <w:rPr>
                <w:position w:val="-4"/>
              </w:rPr>
              <w:pict>
                <v:shape id="_x0000_i1029" type="#_x0000_t75" style="width:8.25pt;height:15pt">
                  <v:imagedata r:id="rId6" o:title=""/>
                </v:shape>
              </w:pict>
            </w:r>
            <w: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подвергающихся атмосферным воздействиям в процессе эксплуатации;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 30 до 50 % проектной прочности в зависимости от класса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преднапряженных конструкциях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80 % проектной прочности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Загружение конструкций расчетной нагрузкой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достижении не ме</w:t>
            </w:r>
            <w:r>
              <w:t xml:space="preserve">нее 100 % проектной прочности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Подвижность бетонных смесей при методе </w:t>
            </w:r>
            <w:r>
              <w:lastRenderedPageBreak/>
              <w:t>бетонирования: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ВПТ без вибрации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16-20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ВПТ с вибрацией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6-10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Прорезка деформационных швов, технологических борозд, проемов и обработка поверхности монолитны</w:t>
            </w:r>
            <w:r>
              <w:t>х конструкций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прочности бетона не менее 50% проектной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качества бетона: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сжатие</w:t>
            </w:r>
          </w:p>
          <w:p w:rsidR="00000000" w:rsidRDefault="00A15370">
            <w:pPr>
              <w:jc w:val="both"/>
            </w:pP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растяжение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для дорожных и аэродромных покрытий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водонепроницаемость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конструкций, работающих под давле</w:t>
            </w:r>
            <w:r>
              <w:t>нием и в условиях повышенной влажности согласно указаниям в проекте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морозостойкость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реже одного раза в квартал на месте приготовления бетона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Оформление результатов контроля и приемки работ </w:t>
            </w:r>
          </w:p>
        </w:tc>
        <w:tc>
          <w:tcPr>
            <w:tcW w:w="33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Запись в специальном журнале работ согласно требо</w:t>
            </w:r>
            <w:r>
              <w:t>ваниям СНиП 3.01.01-87.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исполнительной документации, полнота и достоверность ее заполнения </w:t>
            </w:r>
          </w:p>
        </w:tc>
        <w:tc>
          <w:tcPr>
            <w:tcW w:w="33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Исполнительные схемы, акты на приемку опалубки, армирования, заключения по лабораторному контролю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/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Монтаж каркасов одноэтажных производственных з</w:t>
      </w:r>
      <w:r>
        <w:rPr>
          <w:rFonts w:ascii="Times New Roman" w:hAnsi="Times New Roman"/>
          <w:sz w:val="20"/>
        </w:rPr>
        <w:t>даний из сборных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железобетонных конструкций 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5.1. В основу положений настоящего раздела положены требования, содержащиеся в действующих строительных нормах и правилах, регламентирующих правила производства работ на всех стадиях монтажа железобетонных конс</w:t>
      </w:r>
      <w:r>
        <w:t>трукций одноэтажных производственных зданий и обеспечивающие безопасность выполнения монтажных операций, прочность и устойчивость зданий, а также их долговечность: СНиП 3.01.01-85* издания 1990 года "Организация строительного производства", СНиП 3.03.01-87</w:t>
      </w:r>
      <w:r>
        <w:t xml:space="preserve"> "Несущие и ограждающие конструкции", СНиП 2.03.01-84* издания 1989 г. "Бетонные и железобетонные конструкции", СНиП 2.09.02-85 "Производственные здания", СНиП 3.01.03-84 "Геодезические работы в строительстве", ГОСТ 13015.0-81* "Конструкции и изделия бетон</w:t>
      </w:r>
      <w:r>
        <w:t>ные и железобетонные сборные".</w:t>
      </w:r>
    </w:p>
    <w:p w:rsidR="00000000" w:rsidRDefault="00A15370">
      <w:pPr>
        <w:ind w:firstLine="225"/>
        <w:jc w:val="both"/>
      </w:pPr>
      <w:r>
        <w:t>Общие технические требования, рабочие чертежи действующих типовых серий сборных железобетонных конструкций.</w:t>
      </w:r>
    </w:p>
    <w:p w:rsidR="00000000" w:rsidRDefault="00A15370">
      <w:pPr>
        <w:ind w:firstLine="225"/>
        <w:jc w:val="both"/>
      </w:pPr>
      <w:r>
        <w:t>5.2. Выбор контролируемых при проверке параметров учитывает опыт проведения инспекционного контроля и анализ характер</w:t>
      </w:r>
      <w:r>
        <w:t>ных дефектов, допускаемых при монтаже сборных железобетонных несущих и ограждающих конструкций одноэтажных производственных зданий с габаритными схемами, приведенными в приложении № 2.</w:t>
      </w:r>
    </w:p>
    <w:p w:rsidR="00000000" w:rsidRDefault="00A15370">
      <w:pPr>
        <w:ind w:firstLine="225"/>
        <w:jc w:val="both"/>
        <w:rPr>
          <w:lang w:val="en-US"/>
        </w:rPr>
      </w:pPr>
      <w:r>
        <w:t>5.3. Выборочный контроль качества возведения одноэтажных производственн</w:t>
      </w:r>
      <w:r>
        <w:t>ых зданий с железобетонным каркасом должен включать проверку соблюдения параметров, изложенных в таблице № 5.</w:t>
      </w: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jc w:val="right"/>
      </w:pPr>
      <w:r>
        <w:t>Таблица 5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115"/>
        <w:gridCol w:w="35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нормативных параметров и треб</w:t>
            </w:r>
            <w:r>
              <w:t>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на объекте разбивочной основы, сохранность и устойчивость геодезических знаков и обеспечение их инструментальной проверки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Проверка основы должна производиться не реже 2 раз в год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монтажных (ориентирных) рисок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</w:t>
            </w:r>
            <w:r>
              <w:t>нтаж при отсутствии рисок недопустим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(по исполнительной схеме) от совмещения установочных ориентиров фундаментных блоков и стаканов фундаментов с рисками разбивочных осей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12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отметок опорной поверхности дна стаканов фунда</w:t>
            </w:r>
            <w:r>
              <w:t>ментов от проектных: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устройства выравнивающего слоя по дну стакана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-20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после устройства выравнивающего слоя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±10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геометрических размерах стаканов фундаментов, обеспечивающих надежность жесткой заделки 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-(5-10) м</w:t>
            </w:r>
            <w:r>
              <w:t>м (схема № 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номинальной длины изготовленных и переданных в монтаж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4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4 до 8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8 до 16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13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совмещения рисок геометрических осей колонн с рисками осей фундам</w:t>
            </w:r>
            <w:r>
              <w:t>ентов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± 8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замоноличивания колонн в фундаментах: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выравнивающего слоя на дне стакана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из раствора, недопустимо использование песка, щебня, грунта, металлических пластин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бетона замоноличивания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уплотнение вибрацией, прогрев </w:t>
            </w:r>
            <w:r>
              <w:t>при отрицательных температурах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извлечение установочных клиньев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с последующим заполнением ниш бетоном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осей колонн (по исполнительной схеме) в верхнем сечении от вертикали при длине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4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4 до </w:t>
            </w:r>
            <w:r>
              <w:t xml:space="preserve">8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25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8 до 16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верха колонн (по исполнительной схеме) при длине: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/>
          <w:p w:rsidR="00000000" w:rsidRDefault="00A1537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4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14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4 до 8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8 до 16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и точность установки фундаментных балок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проекту.</w:t>
            </w:r>
            <w:r>
              <w:t xml:space="preserve"> Использование вместо подбетонки кирпичей, камней, </w:t>
            </w:r>
            <w:r>
              <w:lastRenderedPageBreak/>
              <w:t>металлических обрезков недопустимо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связевого блока при ведущемся монтаже стропильных, подстропильных и подкрановых конструкций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Монтаж конструкций без образования связевого блока недопустим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закрепления межколонных связей: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совмещение осей по геометрической схеме;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в соответствии с геометрическими схемами для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размеры сварных швов;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данного типа зданий (схема № 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сечения элементов;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отсутствие изгибов и д</w:t>
            </w:r>
            <w:r>
              <w:t xml:space="preserve">ругих повреждений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консолей колонн в крановых корпусах при длине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4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14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4 до 8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8 до 16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верхних полок подкрановых балок на двух соседних колоннах вдоль</w:t>
            </w:r>
            <w:r>
              <w:t xml:space="preserve"> ряда при шаге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/>
          <w:p w:rsidR="00000000" w:rsidRDefault="00A1537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10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более 10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Примечание к п.п. 14 и 15: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выверка с помощью пакетов металлических пластин может производиться только при условии сварки их между собой и приварки к закладной детали колонн с уче</w:t>
            </w:r>
            <w:r>
              <w:t>том габарита приближения мостового крана.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совмещения геометрических осей установленных подкрановых балок на консолях 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схеме № 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совмещения рисок геометрических осей в нижнем сечении подстропильных бал</w:t>
            </w:r>
            <w:r>
              <w:t>ок и ферм с установочными ориентирами (продольными и поперечными осями зданий)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8 мм (схема № 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симметричности при установке подкрановых балок и ферм в направлении перекрываемого пролета при длине элемента 12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</w:t>
            </w:r>
            <w:r>
              <w:t xml:space="preserve"> совмещения рисок геометрических осей в нижнем сечении стропильных балок и ферм с установочными ориентирами на колоннах, в узлах подстропильных ферм и балок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совмещения рисок верхних опорных узлов ферм и балок от осей пролетов здан</w:t>
            </w:r>
            <w:r>
              <w:t xml:space="preserve">ий при высоте элементов: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1,0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свыше 1 до 1,6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свыше 1,6 до 2,5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Отклонения в расстоянии между осями верхних поясов стропильных ферм и балок в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60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середине пролета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Примечание. Установка стропильных к</w:t>
            </w:r>
            <w:r>
              <w:t>онструкций с выгибом из плоскости, превышающим допустимое значение по ГОСТ 13015.0-83, недопустима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Соответствие конструктивного выполнения узлового опирания подстропильных и стропильных конструкций, конструкций светоаэрационных фонарей, проектному ре</w:t>
            </w:r>
            <w:r>
              <w:t>шению с указанными выше допусками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схемам № 4 и 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 симметричности установки опорных ребер плит покрытий относительно центров узлов ферм вдоль их верхних поясов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требованиям СНиП 3.03.01-87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Соответствие конструктивн</w:t>
            </w:r>
            <w:r>
              <w:t>ого решения крепления плит в середине здания, у торцов и температурных швов типовому решению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Схема № 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Отклонения в величине глубины опирания концов плит в направлении перекрываемого пролета: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8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свыше 8 до 16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</w:t>
            </w:r>
            <w:r>
              <w:t>моноличивание швов между плитами бетоном (раствором) марки 200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схеме № 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Использование плит покрытия в местах установки крышых вентиляторов и дефлекторов с пробитыми на месте монтажа отверстиями без проектного усиления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Обеспечение конструктивного решения крепления стеновых панелей, не препятствующего раздельной деформации каркаса и стенового ограждения, антикоррозионная защита узлов крепления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схемам № 7 и 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Узел сопряжения панелей стен цокольного ряда с </w:t>
            </w:r>
            <w:r>
              <w:t xml:space="preserve">фундаментной балкой: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гидроизоляционного слоя раствора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h = 20 мм </w:t>
            </w:r>
          </w:p>
          <w:p w:rsidR="00000000" w:rsidRDefault="00A15370">
            <w:pPr>
              <w:jc w:val="both"/>
            </w:pPr>
            <w:r>
              <w:t xml:space="preserve">незаполненный зазор не допустим, </w:t>
            </w:r>
          </w:p>
          <w:p w:rsidR="00000000" w:rsidRDefault="00A15370">
            <w:pPr>
              <w:jc w:val="both"/>
            </w:pPr>
            <w:r>
              <w:t>установка без фундаментной балки недопустима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заполнение зазора более 50 мм легким или тяжелым бетоном с прокладкой арматуры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по</w:t>
            </w:r>
            <w:r>
              <w:t xml:space="preserve"> решению проектной организации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Горизонтальные и вертикальные швы сопряжения панелей стенового ограждения: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шва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 мм - 10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и диаметр жгута пороизола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d = 40 мм (для отапливаемых зданий)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Складирование и</w:t>
            </w:r>
            <w:r>
              <w:t xml:space="preserve">зделий в зоне монтажа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требованиям ГОСТ 13015.4-</w:t>
            </w:r>
            <w:r>
              <w:lastRenderedPageBreak/>
              <w:t>84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32.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Визуальный осмотр используемых конструкций и наличие документов о качестве изделий по маркам и материалу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требованиям ГОСТ 13015.3-81*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Дополнительные требования к монтажу конструк</w:t>
            </w:r>
            <w:r>
              <w:t>ций одноэтажных производственных зданий, возводимых в сейсмических районах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Заделка колонн среднего ряда в стаканы фундамента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Применение колонн со шпонками в пределах глубины заделки. </w:t>
            </w:r>
          </w:p>
          <w:p w:rsidR="00000000" w:rsidRDefault="00A15370">
            <w:pPr>
              <w:jc w:val="both"/>
            </w:pPr>
            <w:r>
              <w:t>Схема № 1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Укладка по верху фундаментов и на фундаментных ба</w:t>
            </w:r>
            <w:r>
              <w:t>лках арматурных каркасов на 2 м в каждую сторону от оси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3, 4 и 6 стержней соответственно при расчетной сейсмичности 7, 8 и 9 баллов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Устройство межколонных связей в надкрановой части по периметру здания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проектному решению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Устр</w:t>
            </w:r>
            <w:r>
              <w:t>ойство связей в плоскости верхних поясов ферм и установка распорок в плоскости нижних поясов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Сопряжение железобетонных подкрановых балок с колоннами с использованием специальных компенсирующих соединительных пластин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расчетной с</w:t>
            </w:r>
            <w:r>
              <w:t xml:space="preserve">ейсмичности 8 и 9 баллов </w:t>
            </w:r>
          </w:p>
          <w:p w:rsidR="00000000" w:rsidRDefault="00A15370">
            <w:pPr>
              <w:jc w:val="both"/>
            </w:pPr>
            <w:r>
              <w:t xml:space="preserve">Схема № 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Сопряжение стропильных конструкций с колоннами через специальные компенсирующие соединительные пластины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расчетной сейсмичности 9 баллов </w:t>
            </w:r>
          </w:p>
          <w:p w:rsidR="00000000" w:rsidRDefault="00A15370">
            <w:pPr>
              <w:jc w:val="both"/>
            </w:pPr>
            <w:r>
              <w:t xml:space="preserve">Схема № 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крепления стеновых панелей через специальные </w:t>
            </w:r>
            <w:r>
              <w:t>соединительные элементы, обеспечивающие снижение сейсмомассы, передаваемой на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Схемы № 10 и 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Применение в покрытии плит со шпонками по боковым поверхностям ребер и укладка в швах между плитами арматурных каркасов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Длина перепуска каркаса в </w:t>
            </w:r>
            <w:r>
              <w:t xml:space="preserve">каждую сторону 1000 мм </w:t>
            </w:r>
          </w:p>
          <w:p w:rsidR="00000000" w:rsidRDefault="00A15370">
            <w:pPr>
              <w:jc w:val="both"/>
            </w:pPr>
            <w:r>
              <w:t xml:space="preserve">Схема № 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Соединение смежных плит покрытия, укладываемых по крайнему ряду на светоаэрационных фонарях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Обеспечение выполнения антисейсмических швов при расчетной сейсмичности: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7 баллов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здания </w:t>
            </w:r>
            <w:r>
              <w:t xml:space="preserve">высотой свыше 10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8, 9 баллов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независимо от высоты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антисейсмического шва при высоте здания: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5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свыше 5 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добавление 20 мм на каждые следующие 5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44.</w:t>
            </w:r>
          </w:p>
        </w:tc>
        <w:tc>
          <w:tcPr>
            <w:tcW w:w="4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и качество заполнения исполнительной и производстве</w:t>
            </w:r>
            <w:r>
              <w:t xml:space="preserve">нно-технологической документации </w:t>
            </w:r>
          </w:p>
        </w:tc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Журнал монтажных работ, журнал сварочных работ, акты на скрытые работы согласно требованиям СНиП 3.01.01-85* и СНиП 3.03.01-87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/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6. Монтаж каркасов многоэтажных производственных зданий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промышленных предприятий с конструкт</w:t>
      </w:r>
      <w:r>
        <w:rPr>
          <w:rFonts w:ascii="Times New Roman" w:hAnsi="Times New Roman"/>
          <w:sz w:val="20"/>
        </w:rPr>
        <w:t>ивным решением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сериям 1.420-12 и ИИ 20/70 (ИИС-20)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6.1. Каркасы данного типа решены по рамно-связевой схеме, что требует особого внимания к обеспечению пространственной жесткости на всех стадиях монтажа и в процессе эксплуатации.</w:t>
      </w:r>
    </w:p>
    <w:p w:rsidR="00000000" w:rsidRDefault="00A15370">
      <w:pPr>
        <w:ind w:firstLine="225"/>
        <w:jc w:val="both"/>
      </w:pPr>
      <w:r>
        <w:t xml:space="preserve">6.2. Пространственная </w:t>
      </w:r>
      <w:r>
        <w:t>устойчивость каркаса обеспечивается в поперечном направлении выполнением рамных узлов сопряжения ригелей с колоннами и жестким диском перекрытия, в продольном направлении - установкой вертикальных межколонных стальных связей и укладкой связевых плит перекр</w:t>
      </w:r>
      <w:r>
        <w:t>ытия.</w:t>
      </w:r>
    </w:p>
    <w:p w:rsidR="00000000" w:rsidRDefault="00A15370">
      <w:pPr>
        <w:ind w:firstLine="225"/>
        <w:jc w:val="both"/>
      </w:pPr>
      <w:r>
        <w:t>6.3. Каркасы решены с использованием ригелей под два типа перекрытий с ребристыми плитами (прямоугольные и тавровые ригели) на высоту до 4 этажей.</w:t>
      </w:r>
    </w:p>
    <w:p w:rsidR="00000000" w:rsidRDefault="00A15370">
      <w:pPr>
        <w:ind w:firstLine="225"/>
        <w:jc w:val="both"/>
      </w:pPr>
      <w:r>
        <w:t>6.4. В каркасах со стыками колонн с металлическими обоймами монтаж без замоноличивания стыков допускает</w:t>
      </w:r>
      <w:r>
        <w:t>ся на полную высоту здания при условии невыполнения параллельного монтажа технологического оборудования.</w:t>
      </w:r>
    </w:p>
    <w:p w:rsidR="00000000" w:rsidRDefault="00A15370">
      <w:pPr>
        <w:ind w:firstLine="225"/>
        <w:jc w:val="both"/>
      </w:pPr>
      <w:r>
        <w:t>6.5. Монтаж должен осуществляться от связевого блока. В перекрытии в первую очередь должны устанавливаться и закрепляться сваркой межколонные (связевые</w:t>
      </w:r>
      <w:r>
        <w:t>) плиты.</w:t>
      </w:r>
    </w:p>
    <w:p w:rsidR="00000000" w:rsidRDefault="00A15370">
      <w:pPr>
        <w:ind w:firstLine="225"/>
        <w:jc w:val="both"/>
      </w:pPr>
      <w:r>
        <w:t>6.6. Контролируемые параметры для зданий с каркасами серии 1.420-12 и ИИ20/70 (ИИС-20) приведены в таблице № 6.</w:t>
      </w:r>
    </w:p>
    <w:p w:rsidR="00000000" w:rsidRDefault="00A15370">
      <w:pPr>
        <w:jc w:val="right"/>
      </w:pPr>
      <w:r>
        <w:t xml:space="preserve">Таблица 6 </w:t>
      </w:r>
    </w:p>
    <w:p w:rsidR="00000000" w:rsidRDefault="00A15370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530"/>
        <w:gridCol w:w="10"/>
        <w:gridCol w:w="31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4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нормативных параметров</w:t>
            </w:r>
            <w:r>
              <w:t xml:space="preserve">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Каркасы серии ИИ20/70 и 1.420-12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Положения о разбивочной основе, геодезических знаках и пределах отклонения следует принимать по п.п. 1-3 раздела 5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См. п.п.1-3 раздела 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по устройству фундаментов и геометр</w:t>
            </w:r>
            <w:r>
              <w:t>ическим размерам изготовленных 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Принимать согласно п.п. 4-6 раздела 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Смещение колонн относительно разбивочных осей: 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нижнем сечении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верхнем сечении при высоте до 8,0 м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8,0 до 16 м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</w:t>
            </w:r>
            <w:r>
              <w:t>ок верха колонн или их опорных площадок в пределах этажа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12мм + 2п, где п - порядковый номер яруса (этажа)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и точность установки фундаментных балок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См. п. 11 раздела 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и своевременность установки связей при ведущемся монтаже кажд</w:t>
            </w:r>
            <w:r>
              <w:t xml:space="preserve">ого последующего яруса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Недопустимость монтажа без образования связевого блока в каждом ярусе и монтажа каждого последующего яруса до полного проектного крепления нижележащего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закрепления межколонных связей: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проекту в соответствии с геоме</w:t>
            </w:r>
            <w:r>
              <w:t xml:space="preserve">трическими схемами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совмещение осей по геометрической схеме;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данного каркаса здания (схема № 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размеры сварных швов;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сечение элементов;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отсутствие изгибов и других повреждений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Соосность арматурных стержней в стыках ко</w:t>
            </w:r>
            <w:r>
              <w:t xml:space="preserve">лонн или их перелом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0,1 номинального диаметра и не более 3°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сопряжения плоскостей в стыках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соосность сопрягаемых элементов;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8,0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листовых прокладок;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недопустимость установки пакетов несваренных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</w:t>
            </w:r>
            <w:r>
              <w:t xml:space="preserve">ановка рихтовочных (центрирующих) пластин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пластин, обрезков прокатного металла и т.п.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структура бетона колонн в зоне стыка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недопустимость срубания бетона без последующего ремонта до монтажа </w:t>
            </w:r>
          </w:p>
          <w:p w:rsidR="00000000" w:rsidRDefault="00A15370">
            <w:pPr>
              <w:jc w:val="both"/>
            </w:pPr>
            <w:r>
              <w:t>(схема № 13)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сварки стыкуемых арматурных стер</w:t>
            </w:r>
            <w:r>
              <w:t>жней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обработки торцов стыкуемых стержней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требованиям ГОСТ 14098-85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тип и параметры инвентарных форм (подкладок) при ванной сварке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-"-"-"-"-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размеры швов при стыках с накладками и диаметр накладок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накладки только </w:t>
            </w:r>
            <w:r>
              <w:t>двусторонние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длина сварного шва: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4 номинальных диаметра при двустороннем шве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8 номинальных диаметров - при одностороннем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пор и шлаковых включений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замоноличивания стыка колонн: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зачеканка зазора м</w:t>
            </w:r>
            <w:r>
              <w:t>ежду стыкуемыми плоскостями 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хомутов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проектный диаметр с огибанием рабочих стержней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бетонирование стыка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бетон на мелком щебне М300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замоноличивание раствором недопустимо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арматурных сеток в углах гр</w:t>
            </w:r>
            <w:r>
              <w:t xml:space="preserve">аней колонн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Смещение ригелей относительно осей колонн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8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Глубина опирания ригеля на консоли колонны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не более 12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Размер зазора между торцами ригелей и гранью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40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Ориентация ригелей по</w:t>
            </w:r>
            <w:r>
              <w:t xml:space="preserve"> отношению к арматурным выпускам из колонн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 по количеству стыкуемых выпусков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Контакт ригеля с консолью колонн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Недопустимость клиновидных зазоров и применения пакетов из несваренных пластин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Соосность выпусков арматурных стержне</w:t>
            </w:r>
            <w:r>
              <w:t>й ригеля и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См. п. 8 настоящего раздела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стыков выпусков арматурных стержней: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ванная (ванно-шовная) сварка с соответствующей </w:t>
            </w:r>
            <w:r>
              <w:lastRenderedPageBreak/>
              <w:t xml:space="preserve">подготовкой свариваемых торцов стержней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с использованием инвентарных </w:t>
            </w:r>
            <w:r>
              <w:lastRenderedPageBreak/>
              <w:t>форм; скоб- накладок и др. согласн</w:t>
            </w:r>
            <w:r>
              <w:t>о ГОСТ 14098-85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размеры и подготовка торцов арматурных вставок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проекту. Недопустимость устройства вставок на обоих концах ригеля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пор и шлаковых включений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сварка с накладками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с двусторонними накладками с длиной ш</w:t>
            </w:r>
            <w:r>
              <w:t>ва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4d - при двустороннем шве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8d - при одностороннем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Приварка ригеля к закладной детали консоли колонн: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длина сварного шва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в зависимости от сетки колонн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высота (катет) шва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надопорных хомутов в узлах</w:t>
            </w:r>
            <w:r>
              <w:t xml:space="preserve"> сопряжения ригелей перекрытий и покрытий с колоннами у торцов и температурных швов зданий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Проектное количество с обязательным огибанием рабочих стержней и приваркой к закладной детали двусторонним швом (схема № 14)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Замоноличивание зазора между торц</w:t>
            </w:r>
            <w:r>
              <w:t xml:space="preserve">ом ригеля и колонной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Бетоном М200 или М300 в зависимости от сетки колонн с вибрацией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Заполнение зазора раствором и кусками бетона, кирпича и др. материалов недопустимо (схема № 14)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и крепление межколонных плит перекрытия: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</w:t>
            </w:r>
            <w:r>
              <w:t>тво крепления опорных столиков на колоннах крайних рядов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 схема № 10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упорных уголков 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сопряжение смежных межколонных плит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Глубина опирания плит перекрытий и покрытий при пролете: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Уменьшение, не более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6,0</w:t>
            </w:r>
            <w:r>
              <w:t xml:space="preserve"> м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9-12 м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Крепление плит на полках ригеля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Сварные швы согласно проекту. (Схема № 15)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Замоноличивание швов между плитами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Обязательная расчистка швов перед бетонированием. Заполнение шва с уплотнением бетона.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 с</w:t>
            </w:r>
            <w:r>
              <w:t>теновых панелей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Складирование конструкций в зоне монтажа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Складирование должно быть на спланированной площадке в штабелях согласно требованиям ГОСТ 13015.4-84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Дополнительные требования к устройству каркасов в сейсмических районах</w:t>
            </w:r>
            <w:r>
              <w:t xml:space="preserve"> (ИИС-20)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28.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колонн со стальной обоймой: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(схема № 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взаимное смещение осей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увеличение зазора между стыкуемыми плоскостями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 мм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рихтовочной пластины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по месту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29.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Количество, диаметр и длина стыковых накладок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пр</w:t>
            </w:r>
            <w:r>
              <w:t>оекту в зависимости от сетки колонн и нагрузки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Сварка стыковых накладок: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длина шва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шов двусторонний 4d согласно ГОСТ 14098-85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высота шва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данного диаметра накладки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31.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Замоноличивание стыка: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арматурной сетки по периметр</w:t>
            </w:r>
            <w:r>
              <w:t xml:space="preserve">у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диаметр и размер ячеек по проекту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зачеканка зазора между стыкуемыми плоскостями жестким раствором М300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обетонирование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бетон на мелком щебне М300 </w:t>
            </w:r>
          </w:p>
          <w:p w:rsidR="00000000" w:rsidRDefault="00A15370">
            <w:pPr>
              <w:jc w:val="both"/>
            </w:pPr>
            <w:r>
              <w:t>обмазка раствором вместо бетона недопустима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32.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Устройство монолитных продольных ри</w:t>
            </w:r>
            <w:r>
              <w:t>гелей (в уровне перекрытий и покрытий):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Схема № 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приварка продольной арматуры к анкерным устройствам в торце здания и у антисейсмического шва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по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вертикальных арматурных сеток и хомутов у колонн и в пролете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треб</w:t>
            </w:r>
            <w:r>
              <w:t xml:space="preserve">уемом количестве и проектного диаметра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продольных арматурных стержней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 без перегибов и в проектном положении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33.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хомутов в приопорной зоне ригеля, сопрягаемого с колонной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Хомуты обязательно замкнутые с плотным о</w:t>
            </w:r>
            <w:r>
              <w:t>гибанием продольных стержней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34.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Бетонирование приопорной зоны ригеля после установки хомутов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Бетон М300 с уплотнением вибрацией (схемы № 17 и 17а)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35.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Опирание и крепление лестничных площадок: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качество крепления опорных столиков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обварка по к</w:t>
            </w:r>
            <w:r>
              <w:t>онтуру швом h = 8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штукатурка столика по стальной сетке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предварительное закрепление сетки </w:t>
            </w:r>
          </w:p>
          <w:p w:rsidR="00000000" w:rsidRDefault="00A15370">
            <w:pPr>
              <w:jc w:val="both"/>
            </w:pPr>
            <w:r>
              <w:t>(схема № 18)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36.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Опирание и крепление лестничного марша к лестничной площадке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Обязательная сварка закладных деталей в местах опирания швом h = 6 мм (схема</w:t>
            </w:r>
            <w:r>
              <w:t xml:space="preserve"> № 18)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37.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 стеновых панелей в уровне фундаментной балки: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 над фундаментной балкой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укладка арматурной сетки между смежными панелями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на длине 1000 мм в каждую сторону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 между гранью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38.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 стеновых панелей к рядовой колонне: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уровне низа окон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зазор 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уровне верха окон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навеска нежесткая (схема № 19)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39.</w:t>
            </w: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Сопряжение сборных железобетонных перегородок с колонной:</w:t>
            </w:r>
          </w:p>
          <w:p w:rsidR="00000000" w:rsidRDefault="00A15370">
            <w:pPr>
              <w:jc w:val="both"/>
            </w:pP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(схема № 20)</w:t>
            </w:r>
          </w:p>
          <w:p w:rsidR="00000000" w:rsidRDefault="00A15370">
            <w:pPr>
              <w:ind w:firstLine="45"/>
              <w:jc w:val="both"/>
            </w:pPr>
            <w:r>
              <w:t>зазо</w:t>
            </w:r>
            <w:r>
              <w:t xml:space="preserve">р 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закладное изделие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 обеспечивающее независимое вертикальное перемещение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5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упругая прокладка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 пороизол или герметик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40.</w:t>
            </w:r>
          </w:p>
        </w:tc>
        <w:tc>
          <w:tcPr>
            <w:tcW w:w="4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и качество ведения исполнительной и производственно-технологической документации </w:t>
            </w:r>
          </w:p>
        </w:tc>
        <w:tc>
          <w:tcPr>
            <w:tcW w:w="312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Журнал монтажных ра</w:t>
            </w:r>
            <w:r>
              <w:t>бот, Журнал сварочных работ, Журнал герметизации стыков, Журнал антикоррозионной защиты, акты на скрытые работы, исполнительные схемы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 Монтаж каркасов межвидового применения в многоэтажных зданиях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(производственных и вспомогательных) промышленных пр</w:t>
      </w:r>
      <w:r>
        <w:rPr>
          <w:rFonts w:ascii="Times New Roman" w:hAnsi="Times New Roman"/>
          <w:sz w:val="20"/>
        </w:rPr>
        <w:t>едприятий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конструктивным решением по серии 1.020-1/83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7.1. Каркасы многоэтажных зданий с использованием конструкций серии 1.020-1/83 решены по связевой схеме с шарнирным сопряжением ригелей с колоннами.</w:t>
      </w:r>
    </w:p>
    <w:p w:rsidR="00000000" w:rsidRDefault="00A15370">
      <w:pPr>
        <w:ind w:firstLine="225"/>
        <w:jc w:val="both"/>
      </w:pPr>
      <w:r>
        <w:t>7.2. Каркас серии 1.020-1/83 является связевым ка</w:t>
      </w:r>
      <w:r>
        <w:t>ркасом, в связи с чем особенно важное значение для обеспечения пространственной устойчивости здания, как в процессе монтажа, так и в процессе эксплуатации, имеет качество выполнения дисков перекрытий.</w:t>
      </w:r>
    </w:p>
    <w:p w:rsidR="00000000" w:rsidRDefault="00A15370">
      <w:pPr>
        <w:ind w:firstLine="225"/>
        <w:jc w:val="both"/>
      </w:pPr>
      <w:r>
        <w:t>7.3. Пространственная устойчивость зданий с помощью диа</w:t>
      </w:r>
      <w:r>
        <w:t>фрагм жесткости обеспечивается расстановкой их в обоих направлениях, а также качеством выполнения сопряжений с колоннами и между собой.</w:t>
      </w:r>
    </w:p>
    <w:p w:rsidR="00000000" w:rsidRDefault="00A15370">
      <w:pPr>
        <w:ind w:firstLine="225"/>
        <w:jc w:val="both"/>
      </w:pPr>
      <w:r>
        <w:t>7.4. Каркас решен с использованием ригелей высотой 450 и 600 мм в зависимости от сетки колонн, расчетной нагрузки и типа</w:t>
      </w:r>
      <w:r>
        <w:t xml:space="preserve"> плит перекрытий.</w:t>
      </w:r>
    </w:p>
    <w:p w:rsidR="00000000" w:rsidRDefault="00A15370">
      <w:pPr>
        <w:ind w:firstLine="225"/>
        <w:jc w:val="both"/>
      </w:pPr>
      <w:r>
        <w:t>7.5. Монтаж колонн вышерасполагаемого яруса (этажа) может производиться только после полной сборки перекрытий нижерасположенных ярусов.</w:t>
      </w:r>
    </w:p>
    <w:p w:rsidR="00000000" w:rsidRDefault="00A15370">
      <w:pPr>
        <w:ind w:firstLine="225"/>
        <w:jc w:val="both"/>
      </w:pPr>
      <w:r>
        <w:t>7.6. Каркасы производственных зданий промышленных предприятий с сетками колонн 6х6 м и 9х6 м, с колонн</w:t>
      </w:r>
      <w:r>
        <w:t>ами сечением 400х400 мм при высотах этажей от 3,6 до 7,2 могут быть, согласно решениям по серии, с установкой вертикальных стальных связей в продольном и поперечном направлениях.</w:t>
      </w:r>
    </w:p>
    <w:p w:rsidR="00000000" w:rsidRDefault="00A15370">
      <w:pPr>
        <w:ind w:firstLine="225"/>
        <w:jc w:val="both"/>
      </w:pPr>
      <w:r>
        <w:t>7.7. Омоноличивание стыков колонн может производиться одновременно с выполнен</w:t>
      </w:r>
      <w:r>
        <w:t>ием работ по устройству перекрытия над стыком.</w:t>
      </w:r>
    </w:p>
    <w:p w:rsidR="00000000" w:rsidRDefault="00A15370">
      <w:pPr>
        <w:ind w:firstLine="225"/>
        <w:jc w:val="both"/>
      </w:pPr>
      <w:r>
        <w:t>В первую очередь должны устанавливаться и закрепляться с помощью сварки межколонные (связевые) плиты.</w:t>
      </w:r>
    </w:p>
    <w:p w:rsidR="00000000" w:rsidRDefault="00A15370">
      <w:pPr>
        <w:ind w:firstLine="225"/>
        <w:jc w:val="both"/>
        <w:rPr>
          <w:lang w:val="en-US"/>
        </w:rPr>
      </w:pPr>
      <w:r>
        <w:t>7.8. Контролируемые параметры в каркасах серии 1.020-1/83 приведены в таблице № 7.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>Таблица 7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3973"/>
        <w:gridCol w:w="3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3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Каркасы серии 1.020-1/83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Сопряжение стен подвала с колоннами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Недопустима передача бокового давления грунта через стены на колонны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Обратная засыпка пазух фундаментов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Равномерно по периметру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Подготовка под полы у стен подвала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Утолщенная, а</w:t>
            </w:r>
            <w:r>
              <w:t>рмированная на ширине 1,0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4.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колонн, связей и ригелей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Аналогично требованиям по серии 1.420-12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Сопряжения элементов колонн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Соотношение диаметров стыкуемых стержней не менее 0,5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Монтаж лестничной клетки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обязательном выполнении</w:t>
            </w:r>
            <w:r>
              <w:t xml:space="preserve"> перекрытия в смежных пролетах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Сопряжение смежных связевых (межколонных) плит перекрытий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Обязательная установка соединительных стержней с приваркой двусторонним швом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Монтаж диафрагм жесткости: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в продольном и поперечном направлении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сопряжение с фундаментом;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 сварка или проектный перепуск выпусков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количество в одном температурном блоке;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3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горизонтального стыка смежных на перекрытии элементов;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и не более 40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вертикал</w:t>
            </w:r>
            <w:r>
              <w:t>ьного шва между элементами и колоннами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и не более 40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диафрагм жесткости: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размеры соединительных пластин;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120х200х12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длина и катет сварного шва на каждой панели диафрагмы;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12-260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соединительные пластины по</w:t>
            </w:r>
            <w:r>
              <w:t xml:space="preserve">верху 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70х200х12 мм </w:t>
            </w:r>
          </w:p>
          <w:p w:rsidR="00000000" w:rsidRDefault="00A15370">
            <w:pPr>
              <w:jc w:val="both"/>
            </w:pPr>
            <w:r>
              <w:t>6-220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длина и катет сварного шва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панелей диафрагм жесткости с колоннами: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размеры соединительных пластин 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70х200х12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длина сварного шва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колонне 300х300 мм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колонне 400х400 мм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200 мм </w:t>
            </w:r>
          </w:p>
          <w:p w:rsidR="00000000" w:rsidRDefault="00A15370">
            <w:pPr>
              <w:jc w:val="both"/>
            </w:pPr>
            <w:r>
              <w:t>Схема № 21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Замоноличивание вертикальных и горизонтальных швов цементным раствором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Прочность не менее М 200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Зазоры между торцами ригелей и гранями колонн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Монтаж плоских плит перекрыт</w:t>
            </w:r>
            <w:r>
              <w:t>ия: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зона опирания на полки ригелей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обязательность подстилающего слоя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швы между плитами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40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заполнение швов между плитами бетоном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с предварительной расчисткой и с уплотнением бетона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Монтаж ребристых плит пер</w:t>
            </w:r>
            <w:r>
              <w:t>екрытия (типа ТТ или Т):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сварка опорной закладной детали с закладной деталью ригеля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соединительного элемента между полками плит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сварка швом 6-60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заделка зазора у диафрагм жесткости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уст</w:t>
            </w:r>
            <w:r>
              <w:t xml:space="preserve">ановкой накладного элемента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диаметр стержня и длина шва по проекту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Дополнительные требования к устройству каркасов серии 1.020-1/83 в сейсмических районах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Обеспечение рамно-связевой схемы каркаса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рамных узлов сопряжения ригеля</w:t>
            </w:r>
            <w:r>
              <w:t xml:space="preserve"> с колонной;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рамных узлов сопряжения связевых панелей перекрытий;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Схема № 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Глубина опирания на консольные уголки колонн арматурных выпусков и качество их сварки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140 мм </w:t>
            </w:r>
          </w:p>
          <w:p w:rsidR="00000000" w:rsidRDefault="00A15370">
            <w:pPr>
              <w:jc w:val="both"/>
            </w:pPr>
            <w:r>
              <w:t xml:space="preserve">шов двусторонний h =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замкнут</w:t>
            </w:r>
            <w:r>
              <w:t>ых хомутов в зоне сопряжения ригеля с колонной: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количество и диаметр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шаг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арматурных выпусков связевых плит перекрытий: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подкладной скобе с накладками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требованиям ГОСТ 14098-85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Соединение армат</w:t>
            </w:r>
            <w:r>
              <w:t>урных выпусков в верхней зоне диафрагм жесткости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согласно требованиям ГОСТ 14098-85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Обеспечение жесткости диска перекрытия: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армирование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пересечениях по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замоноличивание стыков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раствор не ниже М200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Обеспечение</w:t>
            </w:r>
            <w:r>
              <w:t xml:space="preserve"> раздельной работы конструкций стенового ограждения и каркаса: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 перегородок: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 колонне и стенам 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пристрелка дюбелями с помощью стальных скоб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 перекрытиям и ригелям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9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 заполняется упругой прокладкой</w:t>
            </w:r>
          </w:p>
          <w:p w:rsidR="00000000" w:rsidRDefault="00A15370">
            <w:pPr>
              <w:jc w:val="both"/>
            </w:pPr>
          </w:p>
        </w:tc>
        <w:tc>
          <w:tcPr>
            <w:tcW w:w="36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Схема № 20 </w:t>
            </w:r>
          </w:p>
        </w:tc>
      </w:tr>
    </w:tbl>
    <w:p w:rsidR="00000000" w:rsidRDefault="00A15370"/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 Монтаж каркасов одно- и многоэтажных производственных зданий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сооружений из металлических конструкций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lastRenderedPageBreak/>
        <w:t>8.1. Настоящий раздел Пособия содержит основные положения по проведению проверок качест</w:t>
      </w:r>
      <w:r>
        <w:t>ва строительства на объектах, строительство которых осуществляется с использованием в каркасах зданий металлических конструкций.</w:t>
      </w:r>
    </w:p>
    <w:p w:rsidR="00000000" w:rsidRDefault="00A15370">
      <w:pPr>
        <w:ind w:firstLine="225"/>
        <w:jc w:val="both"/>
      </w:pPr>
      <w:r>
        <w:t>8.2. В основу рекомендаций к выполнению проверок положены требования по монтажу и изготовлению металлических конструкций, излож</w:t>
      </w:r>
      <w:r>
        <w:t>енные в СНиП 3.03.01-87 "Несущие и ограждающие конструкции" и СНиП III-18-75 "Металлические конструкции. Правила производства и приемки работ".</w:t>
      </w:r>
    </w:p>
    <w:p w:rsidR="00000000" w:rsidRDefault="00A15370">
      <w:pPr>
        <w:ind w:firstLine="225"/>
        <w:jc w:val="both"/>
      </w:pPr>
      <w:r>
        <w:t>8.3. Конструктивные требования к наиболее распространенным видам стальных конструкций в основных положениях прин</w:t>
      </w:r>
      <w:r>
        <w:t>яты в соответствии с "Пособием по проектированию стальных конструкций" к СНиП II-23-81* "Стальные конструкции", а также по чертежам типовых серий.</w:t>
      </w:r>
    </w:p>
    <w:p w:rsidR="00000000" w:rsidRDefault="00A15370">
      <w:pPr>
        <w:ind w:firstLine="225"/>
        <w:jc w:val="both"/>
      </w:pPr>
      <w:r>
        <w:t>8.4. При проверках необходимо также использовать инструкции и руководства по изготовлению и монтажу отдельных</w:t>
      </w:r>
      <w:r>
        <w:t xml:space="preserve"> специальных конструкций, проекты производства работ и технологические карты.</w:t>
      </w:r>
    </w:p>
    <w:p w:rsidR="00000000" w:rsidRDefault="00A15370">
      <w:pPr>
        <w:ind w:firstLine="225"/>
        <w:jc w:val="both"/>
      </w:pPr>
      <w:r>
        <w:t>8.5. Контроль качества возведения одно- и многоэтажных производственных зданий с металлическим каркасом, а также отдельных специальных сооружений из металла должен включать прове</w:t>
      </w:r>
      <w:r>
        <w:t>рку соблюдения параметров, изложенных в таблице № 9.</w:t>
      </w:r>
    </w:p>
    <w:p w:rsidR="00000000" w:rsidRDefault="00A15370">
      <w:pPr>
        <w:ind w:firstLine="225"/>
        <w:jc w:val="both"/>
      </w:pPr>
      <w:r>
        <w:t>8.6. Общие требования к обеспечению геометрических параметров, контролю состояния геодезической основы и устойчивости монтируемых каркасов на всех стадиях монтажа необходимо проверять согласно рекомендац</w:t>
      </w:r>
      <w:r>
        <w:t>иям, изложенным в разделе 5, относящемся к зданиям и сооружениям с железобетонным каркасом.</w:t>
      </w:r>
    </w:p>
    <w:p w:rsidR="00000000" w:rsidRDefault="00A15370">
      <w:pPr>
        <w:ind w:firstLine="225"/>
        <w:jc w:val="both"/>
      </w:pPr>
      <w:r>
        <w:t xml:space="preserve">8.7. Наличие и полнота исполнительной документации по каждому виду работ и контролируемых параметров, указанных в таблице 8, должны быть проконтролированы согласно </w:t>
      </w:r>
      <w:r>
        <w:t>требованиям СНиП 3.03.01-87 и СНиП 3.01.85*, а также указаниям в проекте.</w:t>
      </w:r>
    </w:p>
    <w:p w:rsidR="00000000" w:rsidRDefault="00A15370">
      <w:pPr>
        <w:jc w:val="right"/>
      </w:pPr>
      <w:r>
        <w:t>Таблица 8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395"/>
        <w:gridCol w:w="15"/>
        <w:gridCol w:w="32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</w:t>
            </w:r>
          </w:p>
          <w:p w:rsidR="00000000" w:rsidRDefault="00A15370">
            <w:pPr>
              <w:jc w:val="center"/>
            </w:pPr>
            <w:r>
              <w:t>п.п.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3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А. Колонны и опоры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анкерных болтов от разбивочных осей в фундаментах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Подливка из цементного раствора под опорной плитой колонны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Заполнение без пустот, контролируемое простукиванием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Приварка (прихватка) анкерных плиток к опорным траверсам колон</w:t>
            </w:r>
            <w:r>
              <w:t>н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  <w:p w:rsidR="00000000" w:rsidRDefault="00A15370">
            <w:pPr>
              <w:jc w:val="both"/>
            </w:pPr>
            <w:r>
              <w:t xml:space="preserve">Схема № 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Плотность закручивания гаек до отказа и их законтривание на анкерных болтах с проверкой щупом толщиной 0, 3 мм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Законтривание обязательно. Контроль остукиванием и щупом. Законтривание приваркой недопустимо.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зазо</w:t>
            </w:r>
            <w:r>
              <w:t>ра по фрезерованным поверхностям опорных траверс и закладной детали фундамента без заплавления сваркой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Опирание анкерных плиток на вертикальные листы опорной траверсы по нефрезерованной поверхности (вырезы бензорезом и т.п.)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отметок опорных поверхностей колонн и опор от проектных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опорных поверхностей соседних колонн и опор по ряду и в пролете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осей колонн и опор относительно разбивочных осей в опорном сечении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осей колонн от вертикали в верхнем сечении при длине колонн, мм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св. 4000 до 8000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10 мм;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св. 8000 до 16000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-"-"-     12 мм;</w:t>
            </w:r>
          </w:p>
          <w:p w:rsidR="00000000" w:rsidRDefault="00A15370">
            <w:pPr>
              <w:ind w:firstLine="225"/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св.16000 до 25000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-"-"-     15 мм;</w:t>
            </w:r>
          </w:p>
          <w:p w:rsidR="00000000" w:rsidRDefault="00A15370">
            <w:pPr>
              <w:ind w:firstLine="225"/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св.25000 до 40000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-"-"-     20 мм.</w:t>
            </w:r>
          </w:p>
          <w:p w:rsidR="00000000" w:rsidRDefault="00A15370">
            <w:pPr>
              <w:ind w:firstLine="225"/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Стрела прогиба (кривизна) колонны, опоры и связей по колоннам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0,0013 расстояния между точками закрепления или 15 мм </w:t>
            </w:r>
          </w:p>
          <w:p w:rsidR="00000000" w:rsidRDefault="00A15370">
            <w:pPr>
              <w:jc w:val="both"/>
            </w:pPr>
            <w:r>
              <w:t>Схема № 22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Односторонний зазор между фрезерованными поверхностями в стыках колонн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0,0007 поперечного сечения кол</w:t>
            </w:r>
            <w:r>
              <w:t xml:space="preserve">онны: </w:t>
            </w:r>
          </w:p>
          <w:p w:rsidR="00000000" w:rsidRDefault="00A15370">
            <w:pPr>
              <w:jc w:val="both"/>
            </w:pPr>
            <w:r>
              <w:t>при этом площадь контакта должна составлять не менее 65% площади поперечного сечения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диафрагмами в сквозных колоннах с соединительной решеткой в одной плоскости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4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Наличие проектных отвечающих ребер жесткости </w:t>
            </w:r>
            <w:r>
              <w:t>в местах передачи сосредоточенных нагрузок в рамных узлах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в монтажных стыках при приварке накладок незаваренных участков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Должны быть с каждой стороны по 30 мм до стыка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 многоэтажных зданиях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Требования и контролируемы</w:t>
            </w:r>
            <w:r>
              <w:t>е параметры, изложенные в п.п. 1-9, аналогичны и для каркасов многоэтажных (многоярусных) зданий и сооружений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п. 1-9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Конструктивные схемы узловых сопряжений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зависимости от решения каркаса. Схема № 27.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от совмещения рисок геомет</w:t>
            </w:r>
            <w:r>
              <w:t>рических осей колонн в верхнем сечении с рисками разбивочных осей при длине колонн, мм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4000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св.4000 до 8000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180"/>
              <w:jc w:val="both"/>
            </w:pPr>
            <w:r>
              <w:t xml:space="preserve">-"-"-  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св.8000 до 16000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180"/>
              <w:jc w:val="both"/>
            </w:pPr>
            <w:r>
              <w:t xml:space="preserve">-"-"-  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св.16000 до 25000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180"/>
              <w:jc w:val="both"/>
            </w:pPr>
            <w:r>
              <w:t xml:space="preserve">-"-"-   25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вер</w:t>
            </w:r>
            <w:r>
              <w:t xml:space="preserve">ха колонн каждого яруса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0,5 n + 9 мм (n - порядковый номер яруса колонн)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Некоторые требования к изготовлению колонн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отверстий радиусом 25 мм для стока воды в опорной траверсе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20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отверстий диаметром 100 мм в опорн</w:t>
            </w:r>
            <w:r>
              <w:t>ых плитах, предусмотренных для подливки раствора (одно отверстие на 0,5 кв. м. площади плиты)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Б. Стропильные и подстропильные конструкции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Отклонения отметок опорных узлов от проектных </w:t>
            </w: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±10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Смешения ферм с осей на оголовках ко</w:t>
            </w:r>
            <w:r>
              <w:t>лонн из плоскости рамы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 xml:space="preserve">3 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Стрела прогиба (кривизна) между точками закрепления сжатых участков пояса фермы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0,0013 длины закрепленного участка, но не более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 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Расстояние между осями ферм по верхним поясам между точками закрепления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 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Совмещение осей нижнего и верхнего поясов ферм относительно друг друга (в плане)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0,004 высоты фермы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Глубина опирания опорных ребер фермы на опорный столик колонны </w:t>
            </w: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Опирание ферм должно быть по всей длине опорного ребра. Величина зазора с </w:t>
            </w:r>
            <w:r>
              <w:t xml:space="preserve">поверхностью колонны не более 11 мм, зазор должен быть заполнен прокладкой </w:t>
            </w:r>
          </w:p>
          <w:p w:rsidR="00000000" w:rsidRDefault="00A15370">
            <w:pPr>
              <w:jc w:val="both"/>
            </w:pPr>
            <w:r>
              <w:t>Схема № 23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Внеузловая передача нагрузок на элементы верхнего пояса стропильных ферм </w:t>
            </w: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Смещение не более 20 мм. </w:t>
            </w:r>
          </w:p>
          <w:p w:rsidR="00000000" w:rsidRDefault="00A15370">
            <w:pPr>
              <w:jc w:val="both"/>
            </w:pPr>
            <w:r>
              <w:t>При большем смещении требуется проверка расчетом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Превращени</w:t>
            </w:r>
            <w:r>
              <w:t>е в многопролетных зданиях сопряжения смежных ферм на колоннах в неразрезную систему (или наоборот) в отличие от проектного решения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Крепление фахверковых стоек к стропильным фермам (балкам)</w:t>
            </w:r>
          </w:p>
          <w:p w:rsidR="00000000" w:rsidRDefault="00A15370"/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соответствии с проектом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Некоторые требо</w:t>
            </w:r>
            <w:r>
              <w:t>вания к изготовлению ферм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  <w:p w:rsidR="00000000" w:rsidRDefault="00A15370">
            <w:pPr>
              <w:jc w:val="center"/>
            </w:pP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Расстояние между краями элементов решетки и пояса в узлах сварных ферм с фасонками </w:t>
            </w: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6·Т-20 мм, </w:t>
            </w:r>
          </w:p>
          <w:p w:rsidR="00000000" w:rsidRDefault="00A15370">
            <w:pPr>
              <w:jc w:val="both"/>
            </w:pPr>
            <w:r>
              <w:t>где Т - толщина фасонки, мм:</w:t>
            </w:r>
          </w:p>
          <w:p w:rsidR="00000000" w:rsidRDefault="00A15370">
            <w:pPr>
              <w:jc w:val="both"/>
            </w:pPr>
            <w:r>
              <w:t>не более 80 мм (в этом случае требуется расчет фасонки)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Зазор между торцами стыкуем</w:t>
            </w:r>
            <w:r>
              <w:t>ых элементов поясов ферм, перекрываемых накладками</w:t>
            </w:r>
          </w:p>
          <w:p w:rsidR="00000000" w:rsidRDefault="00A15370">
            <w:pPr>
              <w:jc w:val="both"/>
            </w:pP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50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Выведение сварных швов, прикрепляющих элементы решетки фермы к фасонкам, на торцы элементов</w:t>
            </w:r>
          </w:p>
          <w:p w:rsidR="00000000" w:rsidRDefault="00A15370">
            <w:pPr>
              <w:jc w:val="both"/>
            </w:pP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Ориентировка полок уголков </w:t>
            </w:r>
          </w:p>
        </w:tc>
        <w:tc>
          <w:tcPr>
            <w:tcW w:w="32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Отступления от проекта не допускаются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 элементах ферм из одиночных уголков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краями смежных элементов решетки в узлах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краями элементов решетки и внутренней стороной выступающей полки уголка пояса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радиуса закругления между </w:t>
            </w:r>
            <w:r>
              <w:t xml:space="preserve">полками этого уголка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центрами сварных точек при дуговой точечной сварке (в любом направлении)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1,5 диаметра (номинального диаметра сварной точки в плоскости среза)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от центра сварной точки до краев элемента (п</w:t>
            </w:r>
            <w:r>
              <w:t>ера или торца уголка)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1,2 диаметра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 фермах с поясами из широкополочных двутавров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Расстояние между поперечными швами на полках поясов: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опорных узлах и стыковых узлах сжатого пояса;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остальных случаях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</w:t>
            </w:r>
            <w:r>
              <w:t xml:space="preserve">енее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В. Подкрановые конструкции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оси подкрановой балки с продольной разбивочной оси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опорного ребра подкрановой балки с оси колонны вдоль пролета балки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 мм </w:t>
            </w:r>
          </w:p>
          <w:p w:rsidR="00000000" w:rsidRDefault="00A15370">
            <w:pPr>
              <w:jc w:val="both"/>
            </w:pPr>
            <w:r>
              <w:t>(схема № 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осями рельсов одного</w:t>
            </w:r>
            <w:r>
              <w:t xml:space="preserve"> пролета (по осям колонн, но не реже чем через 6 м)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Смещение оси рельса с оси подкрановой балки</w:t>
            </w:r>
          </w:p>
          <w:p w:rsidR="00000000" w:rsidRDefault="00A15370">
            <w:pPr>
              <w:jc w:val="center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Отклонение оси рельса от прямой на длине 40 м</w:t>
            </w:r>
          </w:p>
          <w:p w:rsidR="00000000" w:rsidRDefault="00A15370">
            <w:pPr>
              <w:jc w:val="center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Разность отметок головок рельсов в одном поперечном разрезе пролета здания: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 опорах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пролете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Разность отметок подкрановых рельсов на соседних колоннах при расстоянии между ними: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менее 10 м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10 м и более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не более 0,001 расстояния между колоннами, но не более 15 мм *)</w:t>
            </w:r>
          </w:p>
          <w:p w:rsidR="00000000" w:rsidRDefault="00A1537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/>
          <w:p w:rsidR="00000000" w:rsidRDefault="00A15370">
            <w:r>
              <w:t>Приме</w:t>
            </w:r>
            <w:r>
              <w:t>чание. В случаях, когда контроль отклонений в указанных в настоящей таблице параметрах в натуре усложнен, проверку производить по исполнительной документации</w:t>
            </w:r>
          </w:p>
          <w:p w:rsidR="00000000" w:rsidRDefault="00A1537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Опирание подкрановой балки на колонну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Должно быть опорным ребром, а не нижним поясом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</w:t>
            </w:r>
            <w:r>
              <w:t>личие монтажных прокладок в зазорах между опорными ребрами смежных подкрановых балок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  <w:p w:rsidR="00000000" w:rsidRDefault="00A15370">
            <w:pPr>
              <w:jc w:val="both"/>
            </w:pPr>
            <w:r>
              <w:t>(схема № 24)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Наличие тормозных балок: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связевых панелях;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местах расположения надкрановых связей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Величина напуска л</w:t>
            </w:r>
            <w:r>
              <w:t>истов настила в тормозных балках на верхний пояс подкрановых балок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5 толщин настила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Крепление фасонок тормозных ферм и листов тормозных балок к верхним поясам подкрановых балок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Должно быть выполнено сплошными, а не прерывистыми швами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Наличие сварного крепления подкрановых балок к колоннам в связевой панели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  <w:p w:rsidR="00000000" w:rsidRDefault="00A15370">
            <w:pPr>
              <w:jc w:val="both"/>
            </w:pPr>
            <w:r>
              <w:t>(схема № 24)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Смещение стыка рельсов, выполненного на болтах, относительно монтажных стыков подкрановых балок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1,5м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Взаимное смещение торцов стыкуем</w:t>
            </w:r>
            <w:r>
              <w:t>ых рельсов: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по высоте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плане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температурных швов: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подкрановых балках;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рельсах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температурного стыка рельсов относительно температурного шва подкрановых балок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500</w:t>
            </w:r>
            <w:r>
              <w:t xml:space="preserve">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соединения между собой упорных и прижимных планок монтажной сваркой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Некоторые требования к изготовлению подкрановых балок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Совмещение стыков поясов и стенки подкрановой балки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средней трети пролета балки не допуск</w:t>
            </w:r>
            <w:r>
              <w:t xml:space="preserve">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стыком стенки и ребром жесткости балок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10 толщин стенки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Зачистка валиков в сварных стыках верхнего пояса под крановыми рельсами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Приварка ребер жесткости к стенке балки, в том числе обварки их </w:t>
            </w:r>
            <w:r>
              <w:t>снизу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Перегиб стенки в сварном стыке (измерением просвета между шаблоном длиной 200 мм и вогнутой стороной стенки)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Г. Стальные пути подвесных кранов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нижнего ездового пояса на смежных опорах вдоль пути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</w:t>
            </w:r>
            <w:r>
              <w:t xml:space="preserve"> более 0,0007 расстояния между опорами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Разность отметок нижних ездовых поясов соседних балок в пролетах в одном поперечном сечении двух- и многоопорных подвесных кранов: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опорах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пролете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стыковых зам</w:t>
            </w:r>
            <w:r>
              <w:t xml:space="preserve">ках на опорах и в пролете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Смещение оси балки с продольной разбивочной оси пути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Схема путей (разрезная иди неразрезная)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типовой серии - неразрезная, со смещением осей стыка балок путей от осей несущих конструкций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Налич</w:t>
            </w:r>
            <w:r>
              <w:t>ие температурных швов в балках путей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  <w:p w:rsidR="00000000" w:rsidRDefault="00A15370">
            <w:pPr>
              <w:jc w:val="both"/>
            </w:pPr>
            <w:r>
              <w:t>(схема № 24)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Расстояние от верха балки путей подвесного крана до низа несущей конструкции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проектного размера и не менее 200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Выполнение стыков балок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(схема № 25а)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Последовательно</w:t>
            </w:r>
            <w:r>
              <w:t xml:space="preserve">сть устройства монтажных </w:t>
            </w:r>
            <w:r>
              <w:lastRenderedPageBreak/>
              <w:t xml:space="preserve">стыков балок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Сначала должна выполняться сварка </w:t>
            </w:r>
            <w:r>
              <w:lastRenderedPageBreak/>
              <w:t>стенок, а затем сварка полок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Крепления балок путей к несущим конструкциям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Должны быть болтовыми, а не сварными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Приварка шайб установленных болтов в овальных отверстиях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</w:t>
            </w:r>
            <w:r>
              <w:t xml:space="preserve">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Наличие тормозных конструкций путей подвесного транспорта в торцах отсеков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Наличие упоров по путям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Д. Ограждающие конструкции с использованием стального оцинкованного профилированного настила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Количе</w:t>
            </w:r>
            <w:r>
              <w:t>ство креплений настила к опорам: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в углах зданий и по внешнему контуру покрытия на ширине 1,5 м;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во всех гофрах на всех опорах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на промежуточных опорах (неразрезной настил)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через один гофр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на крайних опорах и в стыках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во всех гофрах и в сты</w:t>
            </w:r>
            <w:r>
              <w:t xml:space="preserve">ках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Устройство стыков настила по длине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на опорах, а не в пролете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Глубина опирания настила на опорах: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крайних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40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промежуточных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60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Шаг комбинированных заклепок или сварных точек в продольных стыках н</w:t>
            </w:r>
            <w:r>
              <w:t>астила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500 мм и не более проектного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Крепление настила пристрелкой дюбелями с расстояния от центра дюбеля: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Допускается при толщине несущих стальных элементов 5-12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края элемента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двух диаметров дюбеля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между соседними дюб</w:t>
            </w:r>
            <w:r>
              <w:t xml:space="preserve">елями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Крепление настила дуговой точечной сваркой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Допускается при толщине настила не менее 0,8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Диаметр соединений при креплении настила к прогонам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18 мм </w:t>
            </w:r>
          </w:p>
          <w:p w:rsidR="00000000" w:rsidRDefault="00A15370">
            <w:pPr>
              <w:jc w:val="both"/>
            </w:pPr>
            <w:r>
              <w:t xml:space="preserve">не более 22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Соединение листов настила между собой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Должно выполнять</w:t>
            </w:r>
            <w:r>
              <w:t>ся контактной точечной сваркой, а не ручной дуговой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Е . Специальные требования к монтажным соединениям на болтах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Соединения на болтах грубой, нормальной и повышенной точности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Качество сопряжения головок болтов и гаек с плоскостями элементов </w:t>
            </w:r>
            <w:r>
              <w:t xml:space="preserve">конструкций и шайб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Стяжка сопрягаемых элементов плотная (проверка щупом). Резьба болта должна быть вне отверстия, а гладкая часть не должна выступать. </w:t>
            </w:r>
          </w:p>
          <w:p w:rsidR="00000000" w:rsidRDefault="00A15370">
            <w:pPr>
              <w:jc w:val="both"/>
            </w:pPr>
            <w:r>
              <w:t>На каждом болте должно оставаться не менее одной нитки резьбы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шайб под головки болтов и </w:t>
            </w:r>
            <w:r>
              <w:t xml:space="preserve">гайки (на </w:t>
            </w:r>
            <w:r>
              <w:lastRenderedPageBreak/>
              <w:t xml:space="preserve">постоянных болтовых соединениях) не более 2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Обязательна и только круглых шайб. </w:t>
            </w:r>
          </w:p>
          <w:p w:rsidR="00000000" w:rsidRDefault="00A15370">
            <w:pPr>
              <w:jc w:val="both"/>
            </w:pPr>
            <w:r>
              <w:lastRenderedPageBreak/>
              <w:t>При примыкании к наклонным плоскостям - косые шайбы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Законтривание гаек на постоянных болтах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Либо контргайкой, либо пружинной шайбой. </w:t>
            </w:r>
          </w:p>
          <w:p w:rsidR="00000000" w:rsidRDefault="00A15370">
            <w:pPr>
              <w:jc w:val="both"/>
            </w:pPr>
            <w:r>
              <w:t>Обварка не допускается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Соединения на высокопрочных болтах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Подготовка поверхностей элементов, соединяемых на высокопрочных болтах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Удаление жировых загрязнений, обработка стальными щетками. После подготовки поверхности принимаются с записью в специальном журнале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Пере</w:t>
            </w:r>
            <w:r>
              <w:t>пад поверхностей (депланация) стыкуемых элементов. Проверка с помощью линейки и щупа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Перепад плоскостей: от 0,5 до 3,0 мм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Устройство скоса с уклоном 1:10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свыше 3,0 мм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применение прокладок с обработкой поверхности по п. 4 с обеи</w:t>
            </w:r>
            <w:r>
              <w:t>х сторон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Сборка соединений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Сразу на постоянных болтах. Постановка временных болтов запрещается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Затяжка болтов до расчетного крутящего момента, либо поворотом гайки на определенный угол по специальным инструкциям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Динамометрическим ключом, тариро</w:t>
            </w:r>
            <w:r>
              <w:t>вка которого должна производиться 2 раза в смену (в начале и середине смены)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Отклонение фактического крутящего момента от заданного контрольного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 + 20%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Установка шайб под головки болтов и гайки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 по одной и только термически обработа</w:t>
            </w:r>
            <w:r>
              <w:t>нных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Контроль натяжения болтов выборочной проверкой при количестве болтов в соединении: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до 5 шт. (или при установлении хотя бы одного не затянутого болта)</w:t>
            </w:r>
          </w:p>
          <w:p w:rsidR="00000000" w:rsidRDefault="00A15370"/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от 6 до 20 шт.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5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больше 20 шт.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25% болтов с записью </w:t>
            </w:r>
            <w:r>
              <w:t>в специальном журнале результатов контроля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Герметизация соединения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Шпатлевка по контуру и окраска головок болтов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Ж. Резервуарные конструкции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бетонных откосов, обеспечивающих отвод поверхностных вод от основания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</w:t>
            </w:r>
            <w:r>
              <w:t>тклонение отметок поверхности периметра основания, определяемых в зоне расположения окрайков (через каждые 6м, но не менее чем в 8 точках) для резервуаров и газгольдеров объемом:</w:t>
            </w:r>
          </w:p>
          <w:p w:rsidR="00000000" w:rsidRDefault="00A15370">
            <w:pPr>
              <w:ind w:firstLine="45"/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100 до 700 м</w:t>
            </w:r>
            <w:r>
              <w:rPr>
                <w:position w:val="-4"/>
              </w:rPr>
              <w:pict>
                <v:shape id="_x0000_i1030" type="#_x0000_t75" style="width:6.75pt;height:15pt">
                  <v:imagedata r:id="rId7" o:title=""/>
                </v:shape>
              </w:pic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 1000 до 5000 м</w:t>
            </w:r>
            <w:r>
              <w:rPr>
                <w:position w:val="-4"/>
              </w:rPr>
              <w:pict>
                <v:shape id="_x0000_i1031" type="#_x0000_t75" style="width:6.75pt;height:15pt">
                  <v:imagedata r:id="rId7" o:title=""/>
                </v:shape>
              </w:pic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Последо</w:t>
            </w:r>
            <w:r>
              <w:t xml:space="preserve">вательность монтажа днища, состоящего из центральной рулонированной части и окрайков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Сборка и заварка кольца окрайков должны выполняться до устройства центральной части днища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Величина нахлестки в монтажных стыках днища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Величина в</w:t>
            </w:r>
            <w:r>
              <w:t xml:space="preserve">ыступа окрайка за наружную грань стенки резервуара емкостью: 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5 тыс. м</w:t>
            </w:r>
            <w:r>
              <w:rPr>
                <w:position w:val="-4"/>
              </w:rPr>
              <w:pict>
                <v:shape id="_x0000_i1032" type="#_x0000_t75" style="width:6.75pt;height:15pt">
                  <v:imagedata r:id="rId7" o:title=""/>
                </v:shape>
              </w:pic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10 тыс. м</w:t>
            </w:r>
            <w:r>
              <w:rPr>
                <w:position w:val="-4"/>
              </w:rPr>
              <w:pict>
                <v:shape id="_x0000_i1033" type="#_x0000_t75" style="width:6.75pt;height:15pt">
                  <v:imagedata r:id="rId7" o:title=""/>
                </v:shape>
              </w:pict>
            </w:r>
            <w:r>
              <w:t xml:space="preserve"> и более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Высота хлопунов: 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диаметре днища до 12 м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150 мм (предельная площадь хлопуна 2 м</w:t>
            </w:r>
            <w:r>
              <w:rPr>
                <w:position w:val="-4"/>
              </w:rPr>
              <w:pict>
                <v:shape id="_x0000_i1034" type="#_x0000_t75" style="width:8.25pt;height:15pt">
                  <v:imagedata r:id="rId6" o:title=""/>
                </v:shape>
              </w:pict>
            </w:r>
            <w:r>
              <w:t>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тоже, свыше 12 м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180 мм (предельная площадь хлопуна 5 м</w:t>
            </w:r>
            <w:r>
              <w:rPr>
                <w:position w:val="-4"/>
              </w:rPr>
              <w:pict>
                <v:shape id="_x0000_i1035" type="#_x0000_t75" style="width:8.25pt;height:15pt">
                  <v:imagedata r:id="rId6" o:title=""/>
                </v:shape>
              </w:pict>
            </w:r>
            <w:r>
              <w:t>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Величина нахлестки в монтажных радиальных стыках щитов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Монтажный сварной шов стенки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Должен выполняться встык, с просвечиванием по всей длине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Обеспечение уст</w:t>
            </w:r>
            <w:r>
              <w:t xml:space="preserve">ойчивости резервуара в процессе монтажа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элементов промежуточных колец жесткости не должна отставать от установки элементов верхнего кольца более чем на 7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приварки колец жесткости к стенкам резервуаров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Приварка должна выполнятьс</w:t>
            </w:r>
            <w:r>
              <w:t xml:space="preserve">я двухсторонними швами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З. Транспортерные галереи всех типов (балочные, решетчатые и оболочечные)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Последовательность монтажа пролетных строений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Монтаж должен вестись от анкерной (неподвижной) опоры к качающейся (подвижной)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отметок</w:t>
            </w:r>
            <w:r>
              <w:t xml:space="preserve"> опорных поверхностей колонн от проектных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отметок опорных плит пролетных строений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Смещение оси пролетного строения от осей колонн: 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плоскости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плоскости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Последовательность монт</w:t>
            </w:r>
            <w:r>
              <w:t xml:space="preserve">ажа ограждающих конструкций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Монтаж покрытия должен выполняться после монтажа стеновых панелей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над подвижными опорами деталей, соединяющих пояса смежных пролетных строений и воспринимающих продольные усилия в галерее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  <w:p w:rsidR="00000000" w:rsidRDefault="00A15370">
            <w:pPr>
              <w:jc w:val="both"/>
            </w:pPr>
            <w:r>
              <w:t>(схема № 25б</w:t>
            </w:r>
            <w: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соединительных изделий и сварных швов, передающих продольные усилия с нижних поясов пролетных строений на неподвижные опоры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  <w:p w:rsidR="00000000" w:rsidRDefault="00A15370">
            <w:pPr>
              <w:jc w:val="both"/>
            </w:pPr>
            <w:r>
              <w:t>(схема № 26)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зазора между элементами пролетных строений в температурном шве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</w:t>
            </w:r>
            <w:r>
              <w:t>чие в стальных неподвижных опорах башенного типа горизонтальных диафрагм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упоров из полосы толщиной 8 мм для плит перекрытия на всех балках пола (при угле наклона галереи 5° и более)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И. Сварка монтажных соединен</w:t>
            </w:r>
            <w:r>
              <w:t>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 сварщиков к сварке элементов конструкций из сталей с пределом текучести более 390 МПа (40 кг /мм</w:t>
            </w:r>
            <w:r>
              <w:rPr>
                <w:position w:val="-4"/>
              </w:rPr>
              <w:pict>
                <v:shape id="_x0000_i1036" type="#_x0000_t75" style="width:8.25pt;height:15pt">
                  <v:imagedata r:id="rId6" o:title=""/>
                </v:shape>
              </w:pict>
            </w:r>
            <w:r>
              <w:t>)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при наличии удостоверения на право работ по сварке этих сталей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Сварка стальных конструкций при температуре воздуха ниже минус 30 </w:t>
            </w:r>
            <w:r>
              <w:t xml:space="preserve">° С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после сварки пробных стыковых образцов при температуре не выше -30° С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Защита свариваемых поверхностей и рабочего места от дождя, снега и ветра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Использование сварочных материалов при отсутствии сертификатов на них или исте</w:t>
            </w:r>
            <w:r>
              <w:t xml:space="preserve">чении гарантийного срока их хранения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при положительных результатах обязательных механических испытаний образцов сварных соединений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клейма сварщика у границы выполненного сварного соединения, либо исполнительной схемы с подписями сварщи</w:t>
            </w:r>
            <w:r>
              <w:t>ков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ручной и механизированной сварки конструкций при отрицательной температуре без подогрева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при нормируемой температуре для данной стали, а при температуре ниже нормируемой - с местным подогревом до 120-160° С в зоне ш</w:t>
            </w:r>
            <w:r>
              <w:t>ириной 100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Зачистка поверхностей свариваемых элементов и выполненных швов после окончания сварки от шлака, брызг и наплывов расплавленного металла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Необходимость удаления сборочных болтов в монтажных сварных соединениях после оконч</w:t>
            </w:r>
            <w:r>
              <w:t>ания сварки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Определяется инструкцией монтажной организации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К. Окраска и защитные покрытия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Допускается не защищать несущие конструкции 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стали марки 10ХНДП на открытом воздухе и в слабо агрессивных средах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стали марок 10ХСНД и 15ХСНД на</w:t>
            </w:r>
            <w:r>
              <w:t xml:space="preserve"> открытом воздухе и в слабо агрессивных средах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Огрунтовка окрашиваемых конструкций в один слой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при условии всех или части покрывных слоев на заводе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Огрунтовка в условиях нанесения всех покрывных слоев на монтажной площадке: 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п</w:t>
            </w:r>
            <w:r>
              <w:t>роизводств со слабоагрессивными средами</w:t>
            </w:r>
          </w:p>
          <w:p w:rsidR="00000000" w:rsidRDefault="00A15370">
            <w:pPr>
              <w:jc w:val="both"/>
            </w:pPr>
          </w:p>
        </w:tc>
        <w:tc>
          <w:tcPr>
            <w:tcW w:w="32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два слоя, один из которых не менее 20 мм на заводе-изготовителе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производств со средне- и сильноагрессивными средами</w:t>
            </w:r>
          </w:p>
        </w:tc>
        <w:tc>
          <w:tcPr>
            <w:tcW w:w="326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два слоя на заводе-изготовителе </w:t>
            </w:r>
          </w:p>
        </w:tc>
      </w:tr>
    </w:tbl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Возведение зданий, сооружений и конструктивных эле</w:t>
      </w:r>
      <w:r>
        <w:rPr>
          <w:rFonts w:ascii="Times New Roman" w:hAnsi="Times New Roman"/>
          <w:sz w:val="20"/>
        </w:rPr>
        <w:t xml:space="preserve">ментов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керамического и силикатного кирпича </w:t>
      </w:r>
    </w:p>
    <w:p w:rsidR="00000000" w:rsidRDefault="00A15370">
      <w:pPr>
        <w:ind w:firstLine="225"/>
        <w:jc w:val="both"/>
      </w:pPr>
    </w:p>
    <w:p w:rsidR="00000000" w:rsidRDefault="00A15370">
      <w:pPr>
        <w:ind w:firstLine="225"/>
        <w:jc w:val="both"/>
      </w:pPr>
      <w:r>
        <w:t>9.1. В настоящем разделе рассматриваются положения по проверке соблюдения основных требований, заложенных в соответствующем разделе СНиП 3.03.01-87 и СНиП II-22-81 "Каменные и армокаменные конструкции" при в</w:t>
      </w:r>
      <w:r>
        <w:t>озведении конструкций из кирпича, как наиболее массово используемого конструкционного материала.</w:t>
      </w:r>
    </w:p>
    <w:p w:rsidR="00000000" w:rsidRDefault="00A15370">
      <w:pPr>
        <w:ind w:firstLine="225"/>
        <w:jc w:val="both"/>
      </w:pPr>
      <w:r>
        <w:t>9.2. При проверке качества выполнения строительно-монтажных работ по возведению зданий и сооружений из кирпича надлежит установить соответствие используемых ма</w:t>
      </w:r>
      <w:r>
        <w:t>териалов требованиям проекта, соответствующих стандартов и условиям строительства.</w:t>
      </w:r>
    </w:p>
    <w:p w:rsidR="00000000" w:rsidRDefault="00A15370">
      <w:pPr>
        <w:ind w:firstLine="225"/>
        <w:jc w:val="both"/>
      </w:pPr>
      <w:r>
        <w:t>9.3. Используемые вяжущие и марки кладочных растворов должны удовлетворять требованиям Приложения 15 СНиП 3.03.01-87, учитывающим условия эксплуатации каменных конструкций (</w:t>
      </w:r>
      <w:r>
        <w:t>см. раздел 11).</w:t>
      </w:r>
    </w:p>
    <w:p w:rsidR="00000000" w:rsidRDefault="00A15370">
      <w:pPr>
        <w:ind w:firstLine="225"/>
        <w:jc w:val="both"/>
      </w:pPr>
      <w:r>
        <w:t>9.4. Особое внимание придается соблюдению дополнительных требований по возведению конструкций из кирпича в сейсмических районах, учитывая, что при сейсмическом воздействии эти конструкции наиболее часто разрушаются из-за невыполнения этих т</w:t>
      </w:r>
      <w:r>
        <w:t>ребований.</w:t>
      </w:r>
    </w:p>
    <w:p w:rsidR="00000000" w:rsidRDefault="00A15370">
      <w:pPr>
        <w:ind w:firstLine="225"/>
        <w:jc w:val="both"/>
      </w:pPr>
      <w:r>
        <w:t>9.5. При осуществлении проверок качества выполнения данного вида работ следует учитывать требования по соблюдению последовательности технологических операций.</w:t>
      </w:r>
    </w:p>
    <w:p w:rsidR="00000000" w:rsidRDefault="00A15370">
      <w:pPr>
        <w:ind w:firstLine="225"/>
        <w:jc w:val="both"/>
      </w:pPr>
      <w:r>
        <w:t>9.6. В ходе проверок следует проводить контроль основных параметров и качества выполне</w:t>
      </w:r>
      <w:r>
        <w:t>ния технологических операций, приведенных в таблице № 9.</w:t>
      </w:r>
    </w:p>
    <w:p w:rsidR="00000000" w:rsidRDefault="00A15370">
      <w:pPr>
        <w:jc w:val="right"/>
      </w:pPr>
      <w:r>
        <w:t>Таблица 9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115"/>
        <w:gridCol w:w="35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Кладка стен в цокольной части здания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допускается из силикатного или неполнотелого керамического кирпича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гидроизоляции в зоне примыкания стен цокольной части к фундаментным балкам (плите)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Высота возведения свободностоящих каменных стен при данной объемной</w:t>
            </w:r>
            <w:r>
              <w:t xml:space="preserve"> массе и расчетном скоростном напоре ветра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установленной в табл. 28 СНиП 3.03.01-87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Превышение допустимой СниП 3.03.01-87 (табл. 28) высоты (Н) стен (перегородок), связанных с поперечными стенами или другими жесткими конструкциями при расстоя</w:t>
            </w:r>
            <w:r>
              <w:t>нии между ними: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3,5 Н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чем на 15 %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2,5 Н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-"-"-               на 25 %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1,5 Н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-"-"-              на 40 %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Высота каменных неармированных перегородок, не раскрепленных перекрытиями или временными крепления ми: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тол</w:t>
            </w:r>
            <w:r>
              <w:t xml:space="preserve">щине 9 см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1,5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толщине 12 см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1,8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Защита кирпичного цоколя и других выступающих частей кладки после их возведения от атмосферной влаги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проекту или цементно-песчаным раствором марки не ниже М100 и Мрз. 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Ослаблен</w:t>
            </w:r>
            <w:r>
              <w:t xml:space="preserve">ие каменных конструкций отверстиями, бороздами, нишами, </w:t>
            </w:r>
            <w:r>
              <w:lastRenderedPageBreak/>
              <w:t>монтажными проемами, не предусмотренными проектом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8.</w:t>
            </w: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Использование кирпича-половняка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в кладке забутовочных рядов и мало нагруженных конструкций в количестве не более 10 %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Обязательность выполнения укладки тычковых рядов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нижнем (первом) ряду, в верхнем (последнем) ряду, в уровне обрезов стен, на уровне обрезов столбов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Обязательность укладки тычковых рядов при многорядной перевязке швов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 опорными частями балок</w:t>
            </w:r>
            <w:r>
              <w:t>, прогонов, под опорными частями плит перекрытий и балконов, под мауэрлаты и др. конструкции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тычковых рядов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из целых кирпичей и камней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швов кладки: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горизонтальных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12 мм, но не более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вертикальных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10 мм</w: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Обязательность армирования швов кладки арматурной сеткой при выполнении разрыва вертикальной штрабой с соблюдением: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шага сеток по высоте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1,5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укладки сеток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уровне перекрытий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диаметра продольных стержней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6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поперечных стержней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3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количество продольных стержней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один стержень на каждые 12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толщине стены более 12 см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12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толщине стены 12 см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двух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Возведение каменных конструкций каждого последующего этажа д</w:t>
            </w:r>
            <w:r>
              <w:t>о укладки перекрытий нижележащего этажа, анкеровки стен и замоноличивания швов между плитами перекрытий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Незаполнение раствором швов кирпичной кладки (за исключением кладки впустошовку): горизонтальные и вертикальные поперечные в стена</w:t>
            </w:r>
            <w:r>
              <w:t>х, а также продольные в перемычках, простенках и столбах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Глубина незаполненных раствором швов с лицевой стороны при кладке впустошовку не должна превышать: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стенах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столбах (только вертик. швов)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Свес неарми</w:t>
            </w:r>
            <w:r>
              <w:t>рованного карниза не должен превышать: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общий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1/2 толщины стены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одного ряда кладки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1/3 длины кирпича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Марка кирпича вентиляционных каналов в стенах: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 керамического полнотелого кирпича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ниже 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 силикатного кирпича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ниже </w:t>
            </w:r>
            <w:r>
              <w:t xml:space="preserve">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 в каналах выше уровня чердачного перекрытия только из полнотелого керамического кирпича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ниже 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арматуры стен из гладких стержней без сварки должны выполняться с перехлестом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20 диаметров с вязкой проволокой или с крюками на к</w:t>
            </w:r>
            <w:r>
              <w:t xml:space="preserve">онцах стержней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Уменьшение ширины простенков против проектной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чем на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Увеличение ширины проемов против проектной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чем на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Отклонения поверхностей и углов кладки стен и столбов от вертикали: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один эта</w:t>
            </w:r>
            <w:r>
              <w:t>ж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здание высотой более двух этажей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30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рядов кладки от горизонтали на каждые 10 м длины стены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Устройство распределительных подушек под опорами балок, ферм, расчетных перемычек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</w:t>
            </w:r>
            <w:r>
              <w:t xml:space="preserve">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Уменьшение проектной глубины описания перемычек на кладку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Дополнительные требования по контролю каменной кладки зданий и сооружений, возводимых в сейсмических районах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Использование кирпича марки ниже 75 и раствора ниже</w:t>
            </w:r>
            <w:r>
              <w:t xml:space="preserve"> 25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Сопротивление осевому растяжению по неперевязанным швам (нормальное сцепление) в кладке: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I категории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ниже 1,8 кг/см</w:t>
            </w:r>
            <w:r>
              <w:rPr>
                <w:position w:val="-4"/>
              </w:rPr>
              <w:pict>
                <v:shape id="_x0000_i1037" type="#_x0000_t75" style="width:8.25pt;height:15pt">
                  <v:imagedata r:id="rId6" o:title=""/>
                </v:shape>
              </w:pic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II категории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ниже 1,2 кг/см</w:t>
            </w:r>
            <w:r>
              <w:rPr>
                <w:position w:val="-4"/>
              </w:rPr>
              <w:pict>
                <v:shape id="_x0000_i1038" type="#_x0000_t75" style="width:8.25pt;height:15pt">
                  <v:imagedata r:id="rId6" o:title=""/>
                </v:shape>
              </w:pict>
            </w:r>
            <w:r>
              <w:t xml:space="preserve"> </w:t>
            </w:r>
          </w:p>
          <w:p w:rsidR="00000000" w:rsidRDefault="00A15370">
            <w:pPr>
              <w:jc w:val="both"/>
            </w:pPr>
            <w:r>
              <w:t>(см. раздел 13)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Расстояние между антисейсмическими швами пр</w:t>
            </w:r>
            <w:r>
              <w:t>и высоте 11-17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60-80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Ширина антисейсмического шва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30 мм с увеличением на 20 мм на каждые 5 м сверх первых пяти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Глубина опирания плит перекрытий на кирпичную стену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Применение перегородок из кирпича в зданиях</w:t>
            </w:r>
            <w:r>
              <w:t xml:space="preserve"> выше 5 этажей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32.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Перегородки из кирпича или камня должны быть армированы стержнями d 5 мм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Не реже чем через 700 мм по высоте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33.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Применение самонесущих кирпичных стен в каркасных зданиях высотой 18, 16 и 9 м при расчетной сейсмичност</w:t>
            </w:r>
            <w:r>
              <w:t>и 7, 8 и 9 баллов соответственно допускается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шаге колонн не более 6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34.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кирпичной кладки при отрицательной температуре в условиях 9 балльной сейсмики;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условиях 8 балльной сейсмики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противоморозной добавкой в раст</w:t>
            </w:r>
            <w:r>
              <w:t>вор, обеспечивающей его твердение при отрицательной температуре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35.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Устройство кирпичных столбов допускается только при следующих условиях: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сейсмичность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7 баллов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высота столба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4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марка раствора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ниже 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36.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</w:t>
            </w:r>
            <w:r>
              <w:t>делка перемычек в кладку на глубину:</w:t>
            </w:r>
          </w:p>
          <w:p w:rsidR="00000000" w:rsidRDefault="00A15370">
            <w:pPr>
              <w:ind w:firstLine="45"/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проемах до 1,5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250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проемах более 1,5 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350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37.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Заделка в кладку стен балок лестничных площадок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250 мм с анкеровкой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38.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Устройство антисейсмического пояса в </w:t>
            </w:r>
            <w:r>
              <w:t xml:space="preserve">уровне перекрытий и покрытий по всем продольным и поперечным стенам: 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толщине менее 500 мм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всю ширину стены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толщине более 500 мм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менее толщины стены не более чем на 150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39.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Высота антисейсмического пояса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150 мм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</w:t>
            </w:r>
            <w:r>
              <w:t xml:space="preserve">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марка бетона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М150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40.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Устройство антисейсмического пояса по всей длине самонесущих стен в уровне плит покрытия и верха оконных проемов, соединенного с каркасом здания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41.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Армирование антисейсмических поясов должно производиться</w:t>
            </w:r>
            <w:r>
              <w:t xml:space="preserve"> стержнями</w:t>
            </w:r>
          </w:p>
          <w:p w:rsidR="00000000" w:rsidRDefault="00A15370">
            <w:pPr>
              <w:jc w:val="both"/>
            </w:pP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7-8 баллах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4 d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9 баллах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4 d 12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42 </w:t>
            </w: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Армирование стен в сопряжениях: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7-8 баллах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чем через 700 мм длиной 1,5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9 баллах 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чем через 500 мм длиной 1,5 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43 </w:t>
            </w:r>
          </w:p>
        </w:tc>
        <w:tc>
          <w:tcPr>
            <w:tcW w:w="4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</w:t>
            </w:r>
            <w:r>
              <w:t xml:space="preserve">е и полнота исполнительной и производственно-технологической документации, полнота и качество ее ведения </w:t>
            </w:r>
          </w:p>
        </w:tc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Общий журнал работ, акты на скрытые работы, заключения по лабораторным испытаниям, исполнительные схемы, согласно требованиям СНиП 3.01.01-85* и СНиП </w:t>
            </w:r>
            <w:r>
              <w:t>3.03.01-87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Изоляционные покрытия, кровли и защита строительных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конструкций от коррозии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10.1. Настоящий раздел включает положения и требования, содержащиеся в СНиП 3.04.03-85 "Защита строительных конструкций и сооружений от коррозии", а также в рек</w:t>
      </w:r>
      <w:r>
        <w:t>омендациях по устройству рулонных кровель с использованием различных битуминозных материалов.</w:t>
      </w:r>
    </w:p>
    <w:p w:rsidR="00000000" w:rsidRDefault="00A15370">
      <w:pPr>
        <w:ind w:firstLine="225"/>
        <w:jc w:val="both"/>
      </w:pPr>
      <w:r>
        <w:t>10.2. При осуществлении проверок качества выполнения данного вида работ следует учитывать, что устройство каждого элемента изоляции (кровли), защитного покрытия м</w:t>
      </w:r>
      <w:r>
        <w:t>ожет выполняться только после проверки правильности выполнения нижележащего элемента с оформлением соответствующего акта освидетельствования.</w:t>
      </w:r>
    </w:p>
    <w:p w:rsidR="00000000" w:rsidRDefault="00A15370">
      <w:pPr>
        <w:ind w:firstLine="225"/>
        <w:jc w:val="both"/>
      </w:pPr>
      <w:r>
        <w:t xml:space="preserve">10.3. Изоляционные и кровельные работы допускается выполнять при температуре окружающей среды от плюс 60 до минус </w:t>
      </w:r>
      <w:r>
        <w:t>30° С. При применении горячих мастик - при температуре воздуха не ниже минус 20° С, а с применением составов на водной основе без противоморозных добавок - не ниже 5°С.</w:t>
      </w:r>
    </w:p>
    <w:p w:rsidR="00000000" w:rsidRDefault="00A15370">
      <w:pPr>
        <w:ind w:firstLine="225"/>
        <w:jc w:val="both"/>
      </w:pPr>
      <w:r>
        <w:t>10.4. Настоящий раздел не включает требования по антикоррозионной защите: металлических</w:t>
      </w:r>
      <w:r>
        <w:t xml:space="preserve"> подземных сооружений, возводимых в вечномерзлых и скальных грунтах; сооружений, тоннелей и метрополитенов; металлических и железобетонных конструкций подземных сооружений, подвергающихся коррозии от блуждающих электротоков; магистральных нефте- и газопров</w:t>
      </w:r>
      <w:r>
        <w:t>одов.</w:t>
      </w:r>
    </w:p>
    <w:p w:rsidR="00000000" w:rsidRDefault="00A15370">
      <w:pPr>
        <w:ind w:firstLine="225"/>
        <w:jc w:val="both"/>
      </w:pPr>
      <w:r>
        <w:t>10.5. Поверхности основания, подготавливаемые под изоляцию и антикоррозионные покрытия должны быть чистыми и огрунтованными. Огрунтовка поверхностей не производится при изоляции их цементными растворами, холодными асфальтовыми мастиками и пластиком.</w:t>
      </w:r>
    </w:p>
    <w:p w:rsidR="00000000" w:rsidRDefault="00A15370">
      <w:pPr>
        <w:ind w:firstLine="225"/>
        <w:jc w:val="both"/>
        <w:rPr>
          <w:lang w:val="en-US"/>
        </w:rPr>
      </w:pPr>
      <w:r>
        <w:t>10.6. При выполнении проверок следует осуществлять контроль основных параметров и качество выполнения технологических операций, приведенных в таблице № 10.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>Таблица 10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815"/>
        <w:gridCol w:w="15"/>
        <w:gridCol w:w="28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4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2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Предельные </w:t>
            </w:r>
            <w:r>
              <w:t>отклонения от нормативных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 </w:t>
            </w:r>
          </w:p>
        </w:tc>
        <w:tc>
          <w:tcPr>
            <w:tcW w:w="2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А. Изоляционные покрытия и кровли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Нагрев битумных материалов при приготовлении изоляционных составов: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битума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180° + 5 %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дегтя (пека)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140° + 7 %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Изоляция и кровли, выпо</w:t>
            </w:r>
            <w:r>
              <w:t>лняемые с применением мастик и смесей на горизонтальных и наклонных (не более 25%) поверхностях в зимнее время, укладываются на основание по подготовительному слою мастики остуженному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+ 5°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Рулонные материалы на органических вяжущих, используемые</w:t>
            </w:r>
            <w:r>
              <w:t xml:space="preserve"> при отрицательных температурах, должны быть предварительно отогреты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 температуры не ниже + 15° С в течение не менее 20 часов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Типы теплоизоляционных материалов, используемых при устройстве кровли и их нормируемая прочность на сжатие в кг/см</w:t>
            </w:r>
            <w:r>
              <w:rPr>
                <w:position w:val="-4"/>
              </w:rPr>
              <w:pict>
                <v:shape id="_x0000_i1039" type="#_x0000_t75" style="width:8.25pt;height:15pt">
                  <v:imagedata r:id="rId6" o:title=""/>
                </v:shape>
              </w:pict>
            </w:r>
            <w:r>
              <w:t xml:space="preserve"> 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пенополиуретановые плиты на основе пенополистирола;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минераловатные плиты повышенной жесткости;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1,0 при условии предварительной оклейки рубероидом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перлитобитумный монолитный слой;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калиброванные плиты из ячеистых бетонов с гидрофоб</w:t>
            </w:r>
            <w:r>
              <w:t>изацией;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плиты из легких бетонов;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легкие бетоны монолитной укладки;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минераловатные плиты жесткие и полужесткие;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ГОСТ 22950-78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пенопластовые плиты на основе фенолформальдегидных смол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Влажность теплоизоляционн</w:t>
            </w:r>
            <w:r>
              <w:t xml:space="preserve">ого слоя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проекту. </w:t>
            </w:r>
          </w:p>
          <w:p w:rsidR="00000000" w:rsidRDefault="00A15370">
            <w:pPr>
              <w:jc w:val="both"/>
            </w:pPr>
            <w:r>
              <w:t>Защита от атмосферных осадков обязательна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Зазоры между плитами утеплителя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Заполняются теплоизоляционным материалом того же объемного веса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Требования по укладке теплоизоляционных плит в несколько слоев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Плиты укладыва</w:t>
            </w:r>
            <w:r>
              <w:t xml:space="preserve">ются плотно друг к другу. </w:t>
            </w:r>
          </w:p>
          <w:p w:rsidR="00000000" w:rsidRDefault="00A15370">
            <w:pPr>
              <w:jc w:val="both"/>
            </w:pPr>
            <w:r>
              <w:t xml:space="preserve">Плиты в каждом слое должны быть одинаковой толщины. </w:t>
            </w:r>
          </w:p>
          <w:p w:rsidR="00000000" w:rsidRDefault="00A15370">
            <w:pPr>
              <w:jc w:val="both"/>
            </w:pPr>
            <w:r>
              <w:t>Швы вышележащих плит не должны совпадать со швами нижележащих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в общей толщине теплоизоляционного слоя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+ 10% от проектной </w:t>
            </w:r>
          </w:p>
          <w:p w:rsidR="00000000" w:rsidRDefault="00A15370">
            <w:pPr>
              <w:jc w:val="both"/>
            </w:pPr>
            <w:r>
              <w:t>- 5 %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Отклонения в объемном весе </w:t>
            </w:r>
            <w:r>
              <w:t>теплоизоляционного материала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5% от проектного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огрунтовки стяжки из цементно-песчаных растворов: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уклоном не более 5 %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позднее чем через 4 часа после их укладки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уклоном более 5 %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после их твердения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Отклонения по</w:t>
            </w:r>
            <w:r>
              <w:t xml:space="preserve">верхности основания при рулонной и безрулонной эмульсионной и мастичной изоляции и кровли: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вдоль уклона и на горизонтальной поверхности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поперек уклона и на вертикальной поверхности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± 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грунтовки: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кровель</w:t>
            </w:r>
            <w:r>
              <w:t xml:space="preserve"> из наплавляемых материалов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 7 мм + 5 %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огрунтовке отвердевшей стяжки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0,3 мм + 5 %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огрунтовке стяжек через 4 часа после их устройства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0,6 мм + 10 %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Температура горячих мастик при их нанесении: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битумных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180° С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дегтевых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140°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слоя мастик при наклейке рулонного ковра: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горячих битумных слоев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2 мм ± 10 %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промежуточных слоев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1,5 мм ± 10 %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холодных битумных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0,8 мм ± 10 %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однослойной изоляции: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холод</w:t>
            </w:r>
            <w:r>
              <w:t>ных асфальтовых мастик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7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цементных растворов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из эмульсий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3,0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полимерных составов типа "Кровлелит" и "Вента"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1,0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Размеры участков выравнивающих стяжек между температурно-усадочными швами шириной 5 мм: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</w:t>
            </w:r>
            <w:r>
              <w:t>ля цементно-песчаных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6х6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асфальтобетонных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4х4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Раскладка полотнищ основного кровельного ковра от пониженных участков к повышенным при уклоне крыш: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 15 %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перпендикулярно стоку воды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более 15 %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направл</w:t>
            </w:r>
            <w:r>
              <w:t>ении стока воды Перекрестная наклейка недопустима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Нахлест полотнищ изоляции и кровли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100 мм (70 мм по ширине полотнищ нижних слоев при уклоне кровли более 1,5 %). </w:t>
            </w:r>
          </w:p>
          <w:p w:rsidR="00000000" w:rsidRDefault="00A15370">
            <w:pPr>
              <w:jc w:val="both"/>
            </w:pPr>
            <w:r>
              <w:t>(схема № 28)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19.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Примыкания кровельного ковра к выступающим поверхностям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Схема </w:t>
            </w:r>
            <w:r>
              <w:t xml:space="preserve">№ 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Толщина слоя горячей мастики при нанесении защитного гравийного покрытия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2-3 мм шириной полосы 2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сцепления с основанием и между собой кровельного и гидроизоляционного ковра из рулонных материалов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0, 5 МПа </w:t>
            </w:r>
          </w:p>
          <w:p w:rsidR="00000000" w:rsidRDefault="00A15370">
            <w:pPr>
              <w:jc w:val="both"/>
            </w:pPr>
            <w:r>
              <w:t>(5 кгс/см</w:t>
            </w:r>
            <w:r>
              <w:rPr>
                <w:position w:val="-4"/>
              </w:rPr>
              <w:pict>
                <v:shape id="_x0000_i1040" type="#_x0000_t75" style="width:8.25pt;height:15pt">
                  <v:imagedata r:id="rId6" o:title=""/>
                </v:shape>
              </w:pict>
            </w:r>
            <w:r>
              <w:t xml:space="preserve">) </w:t>
            </w:r>
          </w:p>
          <w:p w:rsidR="00000000" w:rsidRDefault="00A15370">
            <w:pPr>
              <w:jc w:val="both"/>
            </w:pPr>
            <w:r>
              <w:t>(см. раздел 11)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22.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пузырей, вздутий, воздушных мешков, разрывов, вмятин, непроклеенных участков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допускается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Допускаемая влажность оснований при нанесении всех составов, кроме составов на водной основе: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бетонных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цеме</w:t>
            </w:r>
            <w:r>
              <w:t>нтно-песчаных, гипсовых и гипсопесчаных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Б. Антикоррозионные покрытия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Температура окружающего воздуха при нанесении защитных покрытий: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лакокрасочных на основе природных смол, мастичных и шпатлевочных из силикатных материалов, гум</w:t>
            </w:r>
            <w:r>
              <w:t>мированных покрытий, кислотоупорного бетона и силикатополимербетона;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для лакокрасочных армированных и неармированных на синтетических смолах, герметиков на основе синтетических каучуков, эпоксидных и смешанных </w:t>
            </w:r>
            <w:r>
              <w:lastRenderedPageBreak/>
              <w:t>эпоксидных смол, полимербетона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15°</w:t>
            </w:r>
            <w:r>
              <w:t xml:space="preserve">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покрытий типа "Полан"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25°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работ по нанесению защитных покрытий во время атмосферных осадков и на влажные поверхности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Недопустимо. </w:t>
            </w:r>
          </w:p>
          <w:p w:rsidR="00000000" w:rsidRDefault="00A15370">
            <w:pPr>
              <w:jc w:val="both"/>
            </w:pPr>
            <w:r>
              <w:t>Поверхностная влажность по массе не более 4 %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26.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Требования к металлической поверхности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</w:t>
            </w:r>
            <w:r>
              <w:t>сутствие заусенцев, острых кромок, сварочных брызг, наплывов, прожогов, раковин, трещин, солей, жиров и загрязнений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27.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Очистка стальных строительных конструкций, предусмотренных к обработке преобразователями ржавчины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от отслаивающихся пленок ржа</w:t>
            </w:r>
            <w:r>
              <w:t xml:space="preserve">вчины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28.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Обмазки для защиты стальных закладных деталей железобетонных конструкций: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цементно-полистирольные, цементно-перхлорвиниловые и цементно-казеиновые, наносимые за один раз;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слоем не менее 0,5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цинковые протекторные обмазки </w:t>
            </w: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слоем </w:t>
            </w:r>
            <w:r>
              <w:t xml:space="preserve">не менее 0,15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29.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Выдержка металлических протекторных обмазок при температуре до минус 20° С перед нанесением последующих покрытий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3 ч при положительной температуре; </w:t>
            </w:r>
          </w:p>
          <w:p w:rsidR="00000000" w:rsidRDefault="00A15370">
            <w:pPr>
              <w:jc w:val="both"/>
            </w:pPr>
            <w:r>
              <w:t xml:space="preserve">не менее 24 ч при отрицательной до минус 15° С; </w:t>
            </w:r>
          </w:p>
          <w:p w:rsidR="00000000" w:rsidRDefault="00A15370">
            <w:pPr>
              <w:jc w:val="both"/>
            </w:pPr>
            <w:r>
              <w:t>не менее 48 ч при темпера</w:t>
            </w:r>
            <w:r>
              <w:t>туре ниже 15° С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Результаты контроля качества защитного покрытия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заносятся в специальный журнал по форме согласно СНиП 3. 04.03-85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6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>В. Кровли из асбестоцементных листов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31.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Деревянная обрешетка: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стыки обрешетки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вразбежку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расстоян</w:t>
            </w:r>
            <w:r>
              <w:t>ия между обрешетками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размерам кровельных листов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вид обрешетки и карнизов и в ендовах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сплошная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32.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Напуск каждого вышележащего ряда листов вдоль ската: 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волнистых асбестоцементных листов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120 - 140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 плоских асбестоцемен</w:t>
            </w:r>
            <w:r>
              <w:t>тных листов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75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33.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Величина карнизного свеса на крышах: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неорганизованным водостоком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 подвесными желобами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34.</w:t>
            </w:r>
          </w:p>
        </w:tc>
        <w:tc>
          <w:tcPr>
            <w:tcW w:w="4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Примыкания асбестоцементных кровель к выступающим конструкциям (стенам, трубам)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Должны заходить в борозды к</w:t>
            </w:r>
            <w:r>
              <w:t xml:space="preserve">онструкций на 100 мм со всех сторон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35.</w:t>
            </w:r>
          </w:p>
        </w:tc>
        <w:tc>
          <w:tcPr>
            <w:tcW w:w="48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Требования к качеству асбестоцементных листов</w:t>
            </w:r>
          </w:p>
          <w:p w:rsidR="00000000" w:rsidRDefault="00A15370">
            <w:pPr>
              <w:jc w:val="both"/>
            </w:pPr>
          </w:p>
        </w:tc>
        <w:tc>
          <w:tcPr>
            <w:tcW w:w="284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Околы и трещины недопустимы </w:t>
            </w:r>
          </w:p>
        </w:tc>
      </w:tr>
    </w:tbl>
    <w:p w:rsidR="00000000" w:rsidRDefault="00A15370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11. Сварка монтажных соединений строительных конструкций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11.1. В настоящем разделе рассматриваются общие положения и требования, выпол</w:t>
      </w:r>
      <w:r>
        <w:t>нение которых необходимо контролировать при проверке качества сварки монтажных соединений железобетонных и стальных конструкций зданий и сооружений.</w:t>
      </w:r>
    </w:p>
    <w:p w:rsidR="00000000" w:rsidRDefault="00A15370">
      <w:pPr>
        <w:ind w:firstLine="225"/>
        <w:jc w:val="both"/>
      </w:pPr>
      <w:r>
        <w:t>11.2. В основу положений настоящего раздела положены требования, содержащиеся в разделе 8 СНиП 3.03.01-87 "</w:t>
      </w:r>
      <w:r>
        <w:t>Несущие и ограждающие конструкции", ГОСТ 10922-75 "Арматурные изделия и закладные детали сварные для железобетонных конструкций. Технические требования и методы испытаний" и ГОСТ 14098-85 "Соединения сварные арматуры и закладных изделий железобетонных конс</w:t>
      </w:r>
      <w:r>
        <w:t>трукций. Типы, конструкция и размеры".</w:t>
      </w:r>
    </w:p>
    <w:p w:rsidR="00000000" w:rsidRDefault="00A15370">
      <w:pPr>
        <w:ind w:firstLine="225"/>
        <w:jc w:val="both"/>
      </w:pPr>
      <w:r>
        <w:t>11.3. При проверке качества сварных монтажных соединений необходимо установить, что руководство сварочными работами осуществляется лицом, имеющим документ о специальной подготовке в области сварочных работ, а квалифик</w:t>
      </w:r>
      <w:r>
        <w:t>ация сварщиков соответствует характеру (параметрам) выполняемых сварных соединений, удостоверенная согласно Правилам аттестации сварщиков.</w:t>
      </w:r>
    </w:p>
    <w:p w:rsidR="00000000" w:rsidRDefault="00A15370">
      <w:pPr>
        <w:ind w:firstLine="225"/>
        <w:jc w:val="both"/>
      </w:pPr>
      <w:r>
        <w:t>11.4. Проверяющие качество сварных монтажных соединений должны удостовериться, что применяемые сварочные материалы (п</w:t>
      </w:r>
      <w:r>
        <w:t>окрытые электроды, сварочные проволоки сплошного сечения, плавленные флюсы) соответствуют требованиям стандартов на них и указаниям в проекте.</w:t>
      </w:r>
    </w:p>
    <w:p w:rsidR="00000000" w:rsidRDefault="00A15370">
      <w:pPr>
        <w:ind w:firstLine="225"/>
        <w:jc w:val="both"/>
      </w:pPr>
      <w:r>
        <w:t>11.5. При наличии соответствующего требования в проекте производства сварочных работ или технологической документ</w:t>
      </w:r>
      <w:r>
        <w:t>ации на монтажную сварку конструкций необходимо установить выполнение сварки пробных стыковых образцов из используемых на монтаже марок сталей соответствующей толщины и в том же пространственном положении, что и при выполнении монтажных операций.</w:t>
      </w:r>
    </w:p>
    <w:p w:rsidR="00000000" w:rsidRDefault="00A15370">
      <w:pPr>
        <w:ind w:firstLine="225"/>
        <w:jc w:val="both"/>
      </w:pPr>
      <w:r>
        <w:t>11.6. Про</w:t>
      </w:r>
      <w:r>
        <w:t>веряющему надлежит убедиться, что механические испытания стыкового сварного соединения пробных образцов произведены в объемах, указанных в таблице 11 согласно требованиям ГОСТ 10922-75 и ГОСТ 6996-66.</w:t>
      </w:r>
    </w:p>
    <w:p w:rsidR="00000000" w:rsidRDefault="00A15370">
      <w:pPr>
        <w:ind w:firstLine="225"/>
        <w:jc w:val="both"/>
        <w:rPr>
          <w:lang w:val="en-US"/>
        </w:rPr>
      </w:pPr>
      <w:r>
        <w:t>11.7. Контроль качества сварных монтажных соединений же</w:t>
      </w:r>
      <w:r>
        <w:t>лезобетонных и стальных строительных конструкций должен включать проверку соблюдения основных параметров, изложенных в таблице 11.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</w:p>
    <w:p w:rsidR="00000000" w:rsidRDefault="00A15370">
      <w:pPr>
        <w:jc w:val="right"/>
      </w:pPr>
    </w:p>
    <w:p w:rsidR="00000000" w:rsidRDefault="00A15370">
      <w:pPr>
        <w:jc w:val="right"/>
      </w:pPr>
    </w:p>
    <w:p w:rsidR="00000000" w:rsidRDefault="00A15370">
      <w:pPr>
        <w:jc w:val="right"/>
      </w:pPr>
      <w:r>
        <w:t>Таблица 11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3690"/>
        <w:gridCol w:w="39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норматив</w:t>
            </w:r>
            <w:r>
              <w:t>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Порядок хранения сварочных материалов (электроды, проволоки, флюсы)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заводской таре отдельно по маркам с температурой помещения не ниже 15 °С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Выполнение прокаливания электродов, порошковой проволоки и флюсов</w:t>
            </w:r>
            <w:r>
              <w:t xml:space="preserve"> перед употреблением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режимам, указанным в технических условиях или паспортах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Защита рабочих мест сварщика от дождя, снега, ветра и минимально допустимая температура воздуха при сварке конструкций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Обязательна, а при температуре ниже минус 40° С об</w:t>
            </w:r>
            <w:r>
              <w:t xml:space="preserve">орудовать тепляк. </w:t>
            </w:r>
          </w:p>
          <w:p w:rsidR="00000000" w:rsidRDefault="00A15370">
            <w:pPr>
              <w:jc w:val="both"/>
            </w:pPr>
            <w:r>
              <w:t>Значения минимальных температур по табл.36 СНиП 3.03.01-87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Условия выполнения пробных стыковых образцов при температуре воздуха ниже минус 30 °С.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Обязательно при температуре не выше указанной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Механические испытания пробных обр</w:t>
            </w:r>
            <w:r>
              <w:t>азцов стыковых сварных соединений на: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статическое растяжение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 образцов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статический изгиб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-"- 2 образцов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ударный изгиб металла шва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-"- 3 образцов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растяжение до разрушения арматурной стали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-"- 3 образцов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Виды стыковых сое</w:t>
            </w:r>
            <w:r>
              <w:t>динений арматуры и размеры сварных швов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 и требованиям ГОСТ 14098-85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Выполнение сварных стыков арматуры </w:t>
            </w:r>
            <w:r>
              <w:lastRenderedPageBreak/>
              <w:t xml:space="preserve">внахлестку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При диаметрах арматур не более 25 мм. </w:t>
            </w:r>
          </w:p>
          <w:p w:rsidR="00000000" w:rsidRDefault="00A15370">
            <w:pPr>
              <w:jc w:val="both"/>
            </w:pPr>
            <w:r>
              <w:lastRenderedPageBreak/>
              <w:t>При диаметре более 25 мм только с парными накладками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8.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Сварка стержневой арм</w:t>
            </w:r>
            <w:r>
              <w:t>атуры при температуре воздуха до минус 50° С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 специальной технологии в ППР и ППСР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Длина сварных швов при стыковании арматурных стержней двусторонними накладками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8 d при одностороннем шве и не менее 4 d - при двустороннем (для стали класса</w:t>
            </w:r>
            <w:r>
              <w:t xml:space="preserve"> АI соответственно 6 и 3 d).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Длина выпусков арматурных стержней из бетона конструкций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150 мм при регламентированных зазорах </w:t>
            </w:r>
          </w:p>
          <w:p w:rsidR="00000000" w:rsidRDefault="00A15370">
            <w:pPr>
              <w:jc w:val="both"/>
            </w:pPr>
            <w:r>
              <w:t>(8-12 мм в зависимости от диаметра стали и электрода) и не менее 100 мм при применении вставки.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Допущение про</w:t>
            </w:r>
            <w:r>
              <w:t xml:space="preserve">межуточной вставки между стыкуемыми арматурными стержнями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одной вставки длиной не менее 80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Несоосность стыкуемых арматурных стержней диаметром: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20-25 мм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0,2 номинального диаметра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28-40 "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45-60 "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</w:t>
            </w:r>
            <w:r>
              <w:t xml:space="preserve">лее 0,05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70-80 "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более 0,03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Перелом осей стержней арматуры диаметром до 40 мм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3 градусов для сталей классов АI - АIII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Несоосность стержней, соединенных дуговой сваркой с парными круглыми накладками из стали классов: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АI - </w:t>
            </w:r>
            <w:r>
              <w:t xml:space="preserve">АIII диаметром до 40 мм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0,3 номинального диаметра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АII диаметром 45-80 мм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0,2 номинального диаметра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15.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Дуговая сварка стержней встык без накладок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Только на скобе-накладке с протяженными швами и заплавлением регламентированного за</w:t>
            </w:r>
            <w:r>
              <w:t>зора согласно ГОСТ 14098-85.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16.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Отгиб стержней при несоосности более нормируемой и не превышающей величины перелома осей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с нагревом до температуры 600-800°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17.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сварных швов в монтажных стыках стальных конструкций: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внешним осмо</w:t>
            </w:r>
            <w:r>
              <w:t>тром с проверкой геометрических размеров и формы швов;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100% всех типов конструкций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неразрушающими методами (радиографическим, ультразвуковым или др.);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0,5% длины швов на всех типах конструкций, а также в объемах согласно дополнительным требо</w:t>
            </w:r>
            <w:r>
              <w:t>ваниям в проекте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испытаниями на непроницаемость и герметичность;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емкостных сооружениях в объемах, предусмотренных разделом 4 СНиП 3.03.01-87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механическими испытаниями контрольных образцов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конструкций, требования контроля механических свойст</w:t>
            </w:r>
            <w:r>
              <w:t>в сварных соединений предусмотрены в чертежах КМ.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18.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Допускаемые дефекты (непровары, </w:t>
            </w:r>
            <w:r>
              <w:lastRenderedPageBreak/>
              <w:t>цепочки, скопления пор) соседние по длине шва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Расстояние между ближайшими концами не </w:t>
            </w:r>
            <w:r>
              <w:lastRenderedPageBreak/>
              <w:t xml:space="preserve">менее 200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19.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Непровары, несплавления, цепочки и скопления наружных дефектов </w:t>
            </w:r>
            <w:r>
              <w:t>в сварных швах конструкций, возводимых в районах с расчетной температурой ниже минус 40° С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допускаются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Допускаемые подрезы: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вдоль усилия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глубиной не более 0,5 мм при толщине свариваемого проката до 20 мм и не более 1 мм при большей толщине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местные поперек усилия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длиной не более удвоенной длины оценочного участка, равного 100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21.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Допускаемая суммарная площадь дефектов в сварных соединениях: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доступных сварке с двух сторон, а также на подкладках;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5% площади продольного</w:t>
            </w:r>
            <w:r>
              <w:t xml:space="preserve"> сечения сварного шва на данном участке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 одной стороны и без подкладок 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10% продольного сечения сварного шва на данном участке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Зачистка сварных швов от шлака, удаление выступов и наплывов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Обязательна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23.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Механическая зачистка сварных</w:t>
            </w:r>
            <w:r>
              <w:t xml:space="preserve"> соединений при устранении дефектов абразивным инструментом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Только вдоль сварного соединения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24.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Допускаемое ослабление сечения при обработке сварных соединений (углубление в основной металл)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более 3 % толщины свариваемого элемента и не более 1 мм.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25.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Оформление исполнительной и производственно-технологической документации: 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Обязательно по форме и содержанию, установленным СНиП 3.03.01-87 и СНиП 3.01.01-85*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журнал сварочных работ;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сварочный формуляр монтажных стыков;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акты на пр</w:t>
            </w:r>
            <w:r>
              <w:t>оверку внешним осмотром сварных соединений;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36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заключения по ультразвуковому и радиографическому контролю, механическим испытаниям;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журнал антикоррозионной защиты сварных соединений</w:t>
            </w:r>
          </w:p>
          <w:p w:rsidR="00000000" w:rsidRDefault="00A15370">
            <w:pPr>
              <w:jc w:val="both"/>
            </w:pPr>
          </w:p>
        </w:tc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</w:tbl>
    <w:p w:rsidR="00000000" w:rsidRDefault="00A15370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Герметизация стыков и швов наружных стен крупнопанель</w:t>
      </w:r>
      <w:r>
        <w:rPr>
          <w:rFonts w:ascii="Times New Roman" w:hAnsi="Times New Roman"/>
          <w:sz w:val="20"/>
        </w:rPr>
        <w:t xml:space="preserve">ных и каркасных многоэтажных жилых, гражданских и вспомогательных производственных зданий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12.1. Настоящим разделом охватываются технологические операции по обеспечению водо-, воздухо- и теплоизоляции стыков (швов) наружных стен полносборных зданий, контр</w:t>
      </w:r>
      <w:r>
        <w:t>оль которых необходимо производить при проверке качества согласно требованиям, заложенным в разделе 3 СНиП 3.03.01-87 "Несущие и ограждающие конструкции", ГОСТ 25380-82147 "Здания и сооружения. Метод измерения плотности тепловых потоков, проходящих через о</w:t>
      </w:r>
      <w:r>
        <w:t>граждающие конструкции" и ОСТ 20-2-74 "Методы проверки теплозащитных качеств и воздухонепроницаемости ограждающих конструкций в крупнопанельных зданиях".</w:t>
      </w:r>
    </w:p>
    <w:p w:rsidR="00000000" w:rsidRDefault="00A15370">
      <w:pPr>
        <w:ind w:firstLine="225"/>
        <w:jc w:val="both"/>
      </w:pPr>
      <w:r>
        <w:lastRenderedPageBreak/>
        <w:t>12.2. В ходе проверки следует установить, что работы по герметизации стыков (швов) ограждающих констру</w:t>
      </w:r>
      <w:r>
        <w:t>кций стен выполняются специально обученными рабочими, а также то, что материалы для изоляции стыков соответствуют указанным в проекте.</w:t>
      </w:r>
    </w:p>
    <w:p w:rsidR="00000000" w:rsidRDefault="00A15370">
      <w:pPr>
        <w:ind w:firstLine="225"/>
        <w:jc w:val="both"/>
      </w:pPr>
      <w:r>
        <w:t xml:space="preserve">12.3. Лицу, осуществляющему проверку качества выполнения герметизации стыков надлежит убедиться в том, что срок хранения </w:t>
      </w:r>
      <w:r>
        <w:t>изолирующих материалов, используемых на строительной площадке, не превысил установленного стандартами или техническими условиями на них.</w:t>
      </w:r>
    </w:p>
    <w:p w:rsidR="00000000" w:rsidRDefault="00A15370">
      <w:pPr>
        <w:ind w:firstLine="225"/>
        <w:jc w:val="both"/>
      </w:pPr>
      <w:r>
        <w:t>При превышении срока хранения необходимо потребовать заключение лаборатории по контрольной проверке изолирующих материа</w:t>
      </w:r>
      <w:r>
        <w:t>лов с подтверждением их пригодности.</w:t>
      </w:r>
    </w:p>
    <w:p w:rsidR="00000000" w:rsidRDefault="00A15370">
      <w:pPr>
        <w:ind w:firstLine="225"/>
        <w:jc w:val="both"/>
      </w:pPr>
      <w:r>
        <w:t>12.4. При проведении проверок следует контролировать также качество поставляемых на объект стеновых панелей и отсутствии в них повреждений в зонах устройства стыков (трещин, раковин, сколов).</w:t>
      </w:r>
    </w:p>
    <w:p w:rsidR="00000000" w:rsidRDefault="00A15370">
      <w:pPr>
        <w:ind w:firstLine="225"/>
        <w:jc w:val="both"/>
        <w:rPr>
          <w:lang w:val="en-US"/>
        </w:rPr>
      </w:pPr>
      <w:r>
        <w:t>12.5. Контроль качества гер</w:t>
      </w:r>
      <w:r>
        <w:t>метизации стыков наружных стеновых панелей должен включать проверку соблюдения основных требований и параметров, изложенных в таблице 12.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>Таблица 12</w:t>
      </w:r>
    </w:p>
    <w:p w:rsidR="00000000" w:rsidRDefault="00A15370">
      <w:pPr>
        <w:jc w:val="right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705"/>
        <w:gridCol w:w="4050"/>
        <w:gridCol w:w="36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NN п.п.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Состав основных контролируемых параметров и нормативных требований </w:t>
            </w:r>
          </w:p>
        </w:tc>
        <w:tc>
          <w:tcPr>
            <w:tcW w:w="3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Предельные отклонения от норм</w:t>
            </w:r>
            <w:r>
              <w:t>ативных параметров и требований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3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1.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огрунтовки поверхностей, образующих стыки (швы)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Грунтовка заводская, образующая сплошную пленку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Качество поверхностей наружных панелей, образующих стыки перед выполнением водо- и воздухоизоляции</w:t>
            </w:r>
            <w:r>
              <w:t xml:space="preserve">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допускается проведение работ без очистки поверхностей от пыли, грязи, наплывов бетона и просушки.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Качество наклейки воздухозащитной ленты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Лента должна быть из гнилостойкого материала и наклеена без пузырей, вздутий и складок специальным клеем.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4.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Соединения воздухозащитных лент в колодцах вертикальных и горизонтальных стыков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Внахлест с длиной нахлеста 100-120 мм. </w:t>
            </w:r>
          </w:p>
          <w:p w:rsidR="00000000" w:rsidRDefault="00A15370">
            <w:pPr>
              <w:jc w:val="both"/>
            </w:pPr>
            <w:r>
              <w:t>Соединение лент по высоте до замоноличивания колодцев ниже расположенного этажа не допускается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Ширина стыка в местах заделки г</w:t>
            </w:r>
            <w:r>
              <w:t>ерметика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10 мм; </w:t>
            </w:r>
          </w:p>
          <w:p w:rsidR="00000000" w:rsidRDefault="00A15370">
            <w:pPr>
              <w:jc w:val="both"/>
            </w:pPr>
            <w:r>
              <w:t>не более 30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Установка теплоизоляционных вкладышей: 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последовательность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 устройства воздухоизоляции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материал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влажность согласно ГОСТу и ТУ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закрепление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всей высоте плотно в соответствии с проектом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стыкование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без зазоров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7.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Уплотнение стыков: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материал прокладок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сухая просмоленная пакля, пороизол, гернит и др.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Установка уплотняющих прокладок: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горизонтальных стыках открытого типа и в стыках панелей </w:t>
            </w:r>
            <w:r>
              <w:t>пазогребневой конструкции;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допускается до монтажа панелей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остальных случаях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 монтажа панелей. Прибивка уплотняющих прокладок не допускается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9.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Соединение уплотняющих прокладок по длине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"На ус" в расстоянии не менее 0,3 м от пересечения верт</w:t>
            </w:r>
            <w:r>
              <w:t>икального и горизонтального стыков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10.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Обжатие уплотняющих прокладок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20% диаметра (ширины). </w:t>
            </w:r>
          </w:p>
          <w:p w:rsidR="00000000" w:rsidRDefault="00A15370">
            <w:pPr>
              <w:jc w:val="both"/>
            </w:pPr>
            <w:r>
              <w:t>Скручивание прокладок не допускается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11.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Изоляция нетвердеющими мастиками (типа УМС-50):</w:t>
            </w:r>
          </w:p>
          <w:p w:rsidR="00000000" w:rsidRDefault="00A15370">
            <w:pPr>
              <w:jc w:val="both"/>
            </w:pP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температур мастик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15-20° С при положительной температ</w:t>
            </w:r>
            <w:r>
              <w:t>уре воздуха. Зимой 35-40° С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толщина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согласно проекту с отклонением не более + 2 мм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температура наружного воздуха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ниже минус 20°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Материал расшивки швов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Согласно проекту, а при отсутствии указаний в проекте - полимерцементные растворы, </w:t>
            </w:r>
            <w:r>
              <w:t>ПХВ или кумаронокаучуковые краски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13.</w:t>
            </w:r>
          </w:p>
        </w:tc>
        <w:tc>
          <w:tcPr>
            <w:tcW w:w="4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Натурные теплотехнические испытания и испытания на воздухопроницаемость </w:t>
            </w:r>
          </w:p>
        </w:tc>
        <w:tc>
          <w:tcPr>
            <w:tcW w:w="3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угловой комнате до сдачи объекта в период с декабря по февраль согласно ОСТ 20-2-74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14.</w:t>
            </w:r>
          </w:p>
        </w:tc>
        <w:tc>
          <w:tcPr>
            <w:tcW w:w="40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Наличие исполнительной и производственно-технологич</w:t>
            </w:r>
            <w:r>
              <w:t xml:space="preserve">еской документации </w:t>
            </w:r>
          </w:p>
        </w:tc>
        <w:tc>
          <w:tcPr>
            <w:tcW w:w="36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Журнал по герметизации стыков; </w:t>
            </w:r>
          </w:p>
          <w:p w:rsidR="00000000" w:rsidRDefault="00A15370">
            <w:pPr>
              <w:jc w:val="both"/>
            </w:pPr>
            <w:r>
              <w:t xml:space="preserve">Акты на скрытые работы; </w:t>
            </w:r>
          </w:p>
          <w:p w:rsidR="00000000" w:rsidRDefault="00A15370">
            <w:pPr>
              <w:jc w:val="both"/>
            </w:pPr>
            <w:r>
              <w:t>Заключения (паспорта) по качеству материалов и результатам испытаний на тепло- и воздухозащиту по установленной СНиП 3.01.01-85 и СНиП 3.03.01-87 форме</w:t>
            </w:r>
          </w:p>
          <w:p w:rsidR="00000000" w:rsidRDefault="00A15370">
            <w:pPr>
              <w:jc w:val="both"/>
            </w:pP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Расшифровка основных</w:t>
      </w:r>
      <w:r>
        <w:rPr>
          <w:rFonts w:ascii="Times New Roman" w:hAnsi="Times New Roman"/>
          <w:sz w:val="20"/>
        </w:rPr>
        <w:t xml:space="preserve"> требований по обязательному лабораторному контролю,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содержащихся в соответствующих главах СНиП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 xml:space="preserve">13.1. В настоящем разделе содержится расшифровка некоторых основных нормативных требований по лабораторному контролю, заложенных в СНиП 3.03.01-87 "Несущие и </w:t>
      </w:r>
      <w:r>
        <w:t>ограждающие конструкции", СНиП 3.02.01-87 "Земляные сооружения, основания и фундаменты", СНиП 3.04.01-87 "Изоляционные и отделочные покрытия" и в СНиП 3.04.03-85 "Защита строительных конструкций и сооружений от коррозии" с наиболее частыми ссылками на соот</w:t>
      </w:r>
      <w:r>
        <w:t>ветствующие стандарты. Содержащиеся в разделе требования по лабораторному контролю являются обязательными во всех случаях выполнения указанных работ.</w:t>
      </w:r>
    </w:p>
    <w:p w:rsidR="00000000" w:rsidRDefault="00A15370">
      <w:pPr>
        <w:ind w:firstLine="225"/>
        <w:jc w:val="both"/>
      </w:pPr>
      <w:r>
        <w:t>13.2. Расшифровка требований не заменяет использование соответствующих стандартов и имеет целью обратить в</w:t>
      </w:r>
      <w:r>
        <w:t>нимание специалистов, осуществляющих проверки качества строительства объектов, на необходимость предъявления соответствующих требований по полноте выполнения обязательного лабораторного контроля.</w:t>
      </w:r>
    </w:p>
    <w:p w:rsidR="00000000" w:rsidRDefault="00A15370">
      <w:pPr>
        <w:ind w:firstLine="225"/>
        <w:jc w:val="both"/>
      </w:pPr>
      <w:r>
        <w:t>13.3. Стандарты, на которые даны ссылки в соответствующих ра</w:t>
      </w:r>
      <w:r>
        <w:t>зделах СНиП, указанных в пункте 4.1, включены в перечень действующих на территории Российской Федерации по состоянию на 1 января 1992 года.</w:t>
      </w:r>
    </w:p>
    <w:p w:rsidR="00000000" w:rsidRDefault="00A15370">
      <w:pPr>
        <w:ind w:firstLine="225"/>
        <w:jc w:val="both"/>
      </w:pPr>
      <w:r>
        <w:t xml:space="preserve">13.4. Вид контролируемых работ, содержание контроля и расшифровка основных положений соответствующего стандарта, на </w:t>
      </w:r>
      <w:r>
        <w:t>который даны ссылки, приведены в таблице № 13.</w:t>
      </w:r>
    </w:p>
    <w:p w:rsidR="00000000" w:rsidRDefault="00A15370">
      <w:pPr>
        <w:ind w:firstLine="225"/>
        <w:jc w:val="both"/>
      </w:pPr>
    </w:p>
    <w:p w:rsidR="00000000" w:rsidRDefault="00A15370">
      <w:pPr>
        <w:jc w:val="right"/>
        <w:sectPr w:rsidR="00000000">
          <w:pgSz w:w="11907" w:h="16840" w:code="9"/>
          <w:pgMar w:top="426" w:right="567" w:bottom="284" w:left="426" w:header="720" w:footer="720" w:gutter="0"/>
          <w:cols w:space="720"/>
          <w:noEndnote/>
        </w:sectPr>
      </w:pPr>
    </w:p>
    <w:p w:rsidR="00000000" w:rsidRDefault="00A15370">
      <w:pPr>
        <w:jc w:val="right"/>
        <w:rPr>
          <w:lang w:val="en-US"/>
        </w:rPr>
      </w:pPr>
      <w:r>
        <w:lastRenderedPageBreak/>
        <w:t>Таблица 13</w:t>
      </w:r>
    </w:p>
    <w:p w:rsidR="00000000" w:rsidRDefault="00A15370">
      <w:pPr>
        <w:jc w:val="right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РАСШИФРОВКА И ОПТИМИЗАЦИЯ ТРЕБОВАНИЙ ПО ЛАБОРАТОРНОМУ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КОНТРОЛЮ, ПРЕДУСМОТРЕННОМУ СООТВЕТСТВУЮЩИМИ 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ГЛАВАМИ СНиП ТРЕТЬЕЙ ЧАСТИ </w:t>
      </w:r>
    </w:p>
    <w:p w:rsidR="00000000" w:rsidRDefault="00A15370">
      <w:pPr>
        <w:jc w:val="center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552"/>
        <w:gridCol w:w="2551"/>
        <w:gridCol w:w="445"/>
        <w:gridCol w:w="328"/>
        <w:gridCol w:w="1637"/>
        <w:gridCol w:w="2232"/>
        <w:gridCol w:w="231"/>
        <w:gridCol w:w="198"/>
        <w:gridCol w:w="33"/>
        <w:gridCol w:w="43"/>
        <w:gridCol w:w="181"/>
        <w:gridCol w:w="16"/>
        <w:gridCol w:w="156"/>
        <w:gridCol w:w="16"/>
        <w:gridCol w:w="85"/>
        <w:gridCol w:w="370"/>
        <w:gridCol w:w="74"/>
        <w:gridCol w:w="493"/>
        <w:gridCol w:w="294"/>
        <w:gridCol w:w="26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Вид контролируемых работ и параметров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Шифр (наименование) нормати</w:t>
            </w:r>
            <w:r>
              <w:t>вного документа и номер пункта, регламентирующего контроль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Вид контроля и его содержание 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Шифр и наименование документа, на который дана ссылка в графе 2 </w:t>
            </w:r>
          </w:p>
        </w:tc>
        <w:tc>
          <w:tcPr>
            <w:tcW w:w="4856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Содержание требований нормативного документа, указанного в графе 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</w:t>
            </w:r>
          </w:p>
          <w:p w:rsidR="00000000" w:rsidRDefault="00A15370">
            <w:pPr>
              <w:jc w:val="center"/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 </w:t>
            </w:r>
          </w:p>
        </w:tc>
        <w:tc>
          <w:tcPr>
            <w:tcW w:w="4856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1. Бетонные рабо</w:t>
            </w:r>
            <w:r>
              <w:t xml:space="preserve">ты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СНиП 3.03.01-87 "Несущие и ограждающие конструкции"</w:t>
            </w: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Состав бетонной смеси, приготовление, правила приемки, методы контроля и транспорти-</w:t>
            </w:r>
          </w:p>
          <w:p w:rsidR="00000000" w:rsidRDefault="00A15370">
            <w:pPr>
              <w:jc w:val="both"/>
            </w:pPr>
            <w:r>
              <w:t>рования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Пункт 2.6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7473-85 "Смеси бетонные. Технические требования"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Удобоукладываемость, средняя пл</w:t>
            </w:r>
            <w:r>
              <w:t xml:space="preserve">отность (для легких бетонов); вид и количество исходных материалов (вяжущие, заполнители, добавки); крупность заполнителей, объем вовлеченного в смесь воздуха (при необходимости); </w:t>
            </w:r>
          </w:p>
          <w:p w:rsidR="00000000" w:rsidRDefault="00A15370">
            <w:pPr>
              <w:jc w:val="both"/>
            </w:pPr>
            <w:r>
              <w:t xml:space="preserve">расслаиваемость (при необходимости); </w:t>
            </w:r>
          </w:p>
          <w:p w:rsidR="00000000" w:rsidRDefault="00A15370">
            <w:pPr>
              <w:jc w:val="both"/>
            </w:pPr>
            <w:r>
              <w:t>температура у места укладки (при необ</w:t>
            </w:r>
            <w:r>
              <w:t>ходимости)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Удобоукла-</w:t>
            </w:r>
          </w:p>
          <w:p w:rsidR="00000000" w:rsidRDefault="00A15370">
            <w:pPr>
              <w:jc w:val="both"/>
            </w:pPr>
            <w:r>
              <w:t>дываемость (жесткость), характе-</w:t>
            </w:r>
          </w:p>
          <w:p w:rsidR="00000000" w:rsidRDefault="00A15370">
            <w:pPr>
              <w:jc w:val="both"/>
            </w:pPr>
            <w:r>
              <w:t xml:space="preserve">ризуемая временем вибрации в секундах, необходимая для выравнивания и уплотнения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</w:t>
            </w:r>
          </w:p>
          <w:p w:rsidR="00000000" w:rsidRDefault="00A15370">
            <w:pPr>
              <w:jc w:val="both"/>
            </w:pPr>
            <w:r>
              <w:t xml:space="preserve">Пункт 2.6 </w:t>
            </w:r>
          </w:p>
          <w:p w:rsidR="00000000" w:rsidRDefault="00A15370">
            <w:pPr>
              <w:jc w:val="both"/>
            </w:pPr>
            <w:r>
              <w:t>ГОСТ 7473-85 (табл. 1)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Вибрация отформованного стандартного конуса бетонной смеси в прибо</w:t>
            </w:r>
            <w:r>
              <w:t xml:space="preserve">ре для определения жесткости. Жесткость смеси по удобоукладываемости, марки: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10181.1-81 "Смеси бетонные Методы определения удобоукладываемости".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Жесткость смеси определяют дважды. Общее время испытания с начала заполнения конуса при первом определени</w:t>
            </w:r>
            <w:r>
              <w:t>и и до окончания определения жесткости при втором не должно превышать 15 мин.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секунд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45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Ж4 </w:t>
            </w:r>
          </w:p>
        </w:tc>
        <w:tc>
          <w:tcPr>
            <w:tcW w:w="1965" w:type="dxa"/>
            <w:gridSpan w:val="2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31 и более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Результаты двух измерений усредняются, если они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45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Ж3 </w:t>
            </w:r>
          </w:p>
        </w:tc>
        <w:tc>
          <w:tcPr>
            <w:tcW w:w="1965" w:type="dxa"/>
            <w:gridSpan w:val="2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21 - 30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отличаются не более чем на 20%.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45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Ж2 </w:t>
            </w:r>
          </w:p>
        </w:tc>
        <w:tc>
          <w:tcPr>
            <w:tcW w:w="1965" w:type="dxa"/>
            <w:gridSpan w:val="2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11 - 20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При большей разн</w:t>
            </w:r>
            <w:r>
              <w:t xml:space="preserve">ице определения повторяются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45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Ж1 </w:t>
            </w:r>
          </w:p>
        </w:tc>
        <w:tc>
          <w:tcPr>
            <w:tcW w:w="1965" w:type="dxa"/>
            <w:gridSpan w:val="2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5 - 10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осуществляется не реже одного раза в смену и не позже чем через 20 мин. после доставки смеси к месту укладки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Подвижность бетонной смеси, характе-</w:t>
            </w:r>
          </w:p>
          <w:p w:rsidR="00000000" w:rsidRDefault="00A15370">
            <w:pPr>
              <w:jc w:val="both"/>
            </w:pPr>
            <w:r>
              <w:t>ризуемая измеряемой в сантиметрах велич</w:t>
            </w:r>
            <w:r>
              <w:t>иной осадки конуса, отформо-</w:t>
            </w:r>
          </w:p>
          <w:p w:rsidR="00000000" w:rsidRDefault="00A15370">
            <w:pPr>
              <w:jc w:val="both"/>
            </w:pPr>
            <w:r>
              <w:t xml:space="preserve">ванного из бетонной смеси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пункты 2.6, 2. 83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Заполнение стандартного конуса смесью и ее уплотнение производят по аналогии с определением удобоукла-</w:t>
            </w:r>
          </w:p>
          <w:p w:rsidR="00000000" w:rsidRDefault="00A15370">
            <w:pPr>
              <w:jc w:val="both"/>
            </w:pPr>
            <w:r>
              <w:t xml:space="preserve">дываемости.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10181.1-81 "Смеси бетонные Методы определени</w:t>
            </w:r>
            <w:r>
              <w:t>я удобоукладываемости"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Осадку конуса проверяют дважды. Если после снятия конуса смесь разваливается, измерения не выполняют и испытания повторяют на новой пробе.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Осадку конуса определяют после снятия стандартного конуса приложением линейки ребром на</w:t>
            </w:r>
            <w:r>
              <w:t xml:space="preserve"> его верх с замером расстояния до поверхности осевшей бетон- ной смеси с погрешностью до 0,5 см.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7473-85 "Смеси бетонные Технические требования"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Общее время испытания при втором определении не должно превышать 10 мин. </w:t>
            </w:r>
          </w:p>
          <w:p w:rsidR="00000000" w:rsidRDefault="00A15370">
            <w:pPr>
              <w:jc w:val="both"/>
            </w:pPr>
            <w:r>
              <w:t>Средний результат от двух измер</w:t>
            </w:r>
            <w:r>
              <w:t>ений определяют, если они не отличаются более чем: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Марки по подвижности: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на 1 см при ОК &lt; 4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П1 - 4 и менее см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2 см при ОК = 5-9 см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П2 - 5-9 см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 3 см при ОК &gt; 10 см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П3 - 10-15 см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П4 - 16 и более см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</w:t>
            </w:r>
            <w:r>
              <w:t>асслаи-</w:t>
            </w:r>
          </w:p>
          <w:p w:rsidR="00000000" w:rsidRDefault="00A15370">
            <w:pPr>
              <w:jc w:val="both"/>
            </w:pPr>
            <w:r>
              <w:t>ваемость бетонной смеси-</w:t>
            </w:r>
          </w:p>
          <w:p w:rsidR="00000000" w:rsidRDefault="00A15370">
            <w:pPr>
              <w:jc w:val="both"/>
            </w:pPr>
            <w:r>
              <w:t xml:space="preserve">связность при динамическом воздействии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 2.6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Определение показателя растворо-</w:t>
            </w:r>
          </w:p>
          <w:p w:rsidR="00000000" w:rsidRDefault="00A15370">
            <w:pPr>
              <w:jc w:val="both"/>
            </w:pPr>
            <w:r>
              <w:t>отделения в %, не более: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10181.4-81 "Смеси бетонные. Методы определения расслаиваемости"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Расслаиваемость (показатель р</w:t>
            </w:r>
            <w:r>
              <w:t>аствороотделения) для каждой пробы определяют дважды и вычисляют с округлением до 1% как среднеарифметическое.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5 % для тяжелых бетонов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10180-78 </w:t>
            </w:r>
            <w:r>
              <w:lastRenderedPageBreak/>
              <w:t>"Бетоны. Методы определения прочности на сжатие и растяжение"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При большем расхождении повторяют исп</w:t>
            </w:r>
            <w:r>
              <w:t>ытание.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10 % для легких бетонов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Установление этого показателя производят путем сопоставления растворной составляющей бетонной смеси в нижней и верхней частях свежеотформованного образца куба с ребром 200 мм.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Уплотненную в кубе согла</w:t>
            </w:r>
            <w:r>
              <w:t>сно ГОСТ 10180 бетонную смесь подвергают воздействию на лабораторной виброплощадке в течение времени, равного 10Ж (Ж - показатель жесткости - см. выше), а для подвижных смесей в течение 25 сек.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 вибрирования верхний слой бетона высотой 1</w:t>
            </w:r>
            <w:r>
              <w:t>0 см отбирают из формы на противень.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Эти пробы взвешивают и подвергают мокрому рассеву до полного удаления цементного раствора с поверхности зерен крупного заполнителя. Отмытые порции высушивают и вновь взвешивают.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Содержание раст</w:t>
            </w:r>
            <w:r>
              <w:t xml:space="preserve">ворной составляющей </w:t>
            </w:r>
            <w:r>
              <w:rPr>
                <w:position w:val="-13"/>
              </w:rPr>
              <w:pict>
                <v:shape id="_x0000_i1041" type="#_x0000_t75" style="width:15.75pt;height:18.75pt">
                  <v:imagedata r:id="rId8" o:title=""/>
                </v:shape>
              </w:pic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30"/>
              </w:rPr>
              <w:pict>
                <v:shape id="_x0000_i1042" type="#_x0000_t75" style="width:108.75pt;height:36.75pt">
                  <v:imagedata r:id="rId9" o:title=""/>
                </v:shape>
              </w:pict>
            </w:r>
            <w:r>
              <w:t>,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2"/>
              </w:rPr>
              <w:pict>
                <v:shape id="_x0000_i1043" type="#_x0000_t75" style="width:23.25pt;height:18pt">
                  <v:imagedata r:id="rId10" o:title=""/>
                </v:shape>
              </w:pict>
            </w:r>
            <w:r>
              <w:t xml:space="preserve"> - масса отобранной пробы (верхней или нижней);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0"/>
              </w:rPr>
              <w:pict>
                <v:shape id="_x0000_i1044" type="#_x0000_t75" style="width:18.75pt;height:17.25pt">
                  <v:imagedata r:id="rId11" o:title=""/>
                </v:shape>
              </w:pict>
            </w:r>
            <w:r>
              <w:t xml:space="preserve"> - масса отмытой и высушенной пробы.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Показатель раствороотделения смеси </w:t>
            </w:r>
            <w:r>
              <w:rPr>
                <w:position w:val="-13"/>
              </w:rPr>
              <w:pict>
                <v:shape id="_x0000_i1045" type="#_x0000_t75" style="width:17.25pt;height:18.75pt">
                  <v:imagedata r:id="rId1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31"/>
              </w:rPr>
              <w:pict>
                <v:shape id="_x0000_i1046" type="#_x0000_t75" style="width:87.75pt;height:36pt">
                  <v:imagedata r:id="rId13" o:title=""/>
                </v:shape>
              </w:pict>
            </w:r>
            <w:r>
              <w:t>,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3"/>
              </w:rPr>
              <w:pict>
                <v:shape id="_x0000_i1047" type="#_x0000_t75" style="width:15.75pt;height:18.75pt">
                  <v:imagedata r:id="rId14" o:title=""/>
                </v:shape>
              </w:pict>
            </w:r>
            <w:r>
              <w:t xml:space="preserve"> - абсолютная величина ра</w:t>
            </w:r>
            <w:r>
              <w:t>зности растворной составляющей в верхней и нижней частях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3"/>
              </w:rPr>
              <w:pict>
                <v:shape id="_x0000_i1048" type="#_x0000_t75" style="width:32.25pt;height:20.25pt">
                  <v:imagedata r:id="rId15" o:title=""/>
                </v:shape>
              </w:pict>
            </w:r>
            <w:r>
              <w:t xml:space="preserve"> - суммарное содержание растворной составляющей в верхней и нижней частях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бетона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1. Стати-</w:t>
            </w:r>
          </w:p>
          <w:p w:rsidR="00000000" w:rsidRDefault="00A15370">
            <w:pPr>
              <w:jc w:val="both"/>
            </w:pPr>
            <w:r>
              <w:t xml:space="preserve">стический контроль на предприятиях при изготовлении бетонной смеси </w:t>
            </w:r>
            <w:r>
              <w:t>и производстве сборных конструкций, а также на строительных площадках, производимый с учетом однородности прочности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пункты 2.18; 2.23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 прочности бетона по каждому виду нормируемой прочности производят в каждой из партий, изготавли</w:t>
            </w:r>
            <w:r>
              <w:t>-</w:t>
            </w:r>
          </w:p>
          <w:p w:rsidR="00000000" w:rsidRDefault="00A15370">
            <w:pPr>
              <w:jc w:val="both"/>
            </w:pPr>
            <w:r>
              <w:t xml:space="preserve">ваемых в течение установленного стандартом периода, с анализом однородности прочности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18105-86, ГОСТ 10181.0-81, </w:t>
            </w:r>
          </w:p>
          <w:p w:rsidR="00000000" w:rsidRDefault="00A15370">
            <w:pPr>
              <w:jc w:val="both"/>
            </w:pPr>
            <w:r>
              <w:t xml:space="preserve">ГОСТ 27006-86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Партия - сборные или монолитные конструкции, формуемые на одном технологическом комплексе из бетонной смеси одного номи</w:t>
            </w:r>
            <w:r>
              <w:t xml:space="preserve">нального состава по ГОСТ 27006-86 в течение не менее одной смены и не более одной недели. </w:t>
            </w:r>
          </w:p>
          <w:p w:rsidR="00000000" w:rsidRDefault="00A15370">
            <w:pPr>
              <w:ind w:firstLine="225"/>
              <w:jc w:val="both"/>
            </w:pPr>
            <w:r>
              <w:t xml:space="preserve">Контроль прочности производят по образцам бетона из произвольно выбранных замесов в составе 3 кубов с ребрами 10 см или 15 см в каждой пробе. Отбирают не менее двух </w:t>
            </w:r>
            <w:r>
              <w:t>проб от каждой партии и не менее одной пробы в смену при изготовлении сборных конструкций или в одни сутки - при изготовлении монолитных конструкций на строительной площадке.</w:t>
            </w:r>
          </w:p>
          <w:p w:rsidR="00000000" w:rsidRDefault="00A15370">
            <w:pPr>
              <w:ind w:firstLine="225"/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2. Отпускная прочность бетона - для сборных ненапряженных конструкций и констру</w:t>
            </w:r>
            <w:r>
              <w:t>кций с предва-</w:t>
            </w:r>
          </w:p>
          <w:p w:rsidR="00000000" w:rsidRDefault="00A15370">
            <w:pPr>
              <w:ind w:firstLine="225"/>
              <w:jc w:val="both"/>
            </w:pPr>
            <w:r>
              <w:t>рительным напряжением, если отпускная прочность выше передаточной прочности (п. 3)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 xml:space="preserve">СНиП 3.03.01-87 пункты 2.18; 2.23; 2.62 и </w:t>
            </w:r>
          </w:p>
          <w:p w:rsidR="00000000" w:rsidRDefault="00A15370">
            <w:pPr>
              <w:ind w:firstLine="225"/>
              <w:jc w:val="both"/>
            </w:pPr>
            <w:r>
              <w:t xml:space="preserve">табл. 10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 xml:space="preserve">Определяется для партии по результатам испытания образцов бетона по ГОСТ 10180-78 (контроль по образцам) </w:t>
            </w:r>
            <w:r>
              <w:t>либо нераз-</w:t>
            </w:r>
          </w:p>
          <w:p w:rsidR="00000000" w:rsidRDefault="00A15370">
            <w:pPr>
              <w:ind w:firstLine="225"/>
              <w:jc w:val="both"/>
            </w:pPr>
            <w:r>
              <w:t>рушающими методами по: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ГОСТ 18105-86, ГОСТ 17-624-87, ГОСТ 22690-88, ГОСТ 10180-78, (СТСЭВ 3978-83)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Контрольные образцы бетона сборных конструкций должны твердеть в одинаковых условиях с конструкциями до определения отпускной прочности.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17624-87 - при сквозном прозвучивании ультразвуковым прибором; </w:t>
            </w:r>
          </w:p>
          <w:p w:rsidR="00000000" w:rsidRDefault="00A15370">
            <w:pPr>
              <w:jc w:val="both"/>
            </w:pPr>
            <w:r>
              <w:t xml:space="preserve">ГОСТ 22690-88 - методом отрыва со скалыванием. Прочность бетона в партии </w:t>
            </w:r>
          </w:p>
          <w:p w:rsidR="00000000" w:rsidRDefault="00A15370">
            <w:pPr>
              <w:jc w:val="both"/>
            </w:pPr>
            <w:r>
              <w:rPr>
                <w:position w:val="-10"/>
              </w:rPr>
              <w:lastRenderedPageBreak/>
              <w:pict>
                <v:shape id="_x0000_i1049" type="#_x0000_t75" style="width:18pt;height:16.5pt">
                  <v:imagedata r:id="rId16" o:title=""/>
                </v:shape>
              </w:pict>
            </w:r>
            <w:r>
              <w:t>, МПа, вычисляют по формуле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Для определения соответствия прочности проектному значению хранение образцов дол</w:t>
            </w:r>
            <w:r>
              <w:t>жно производиться: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50" type="#_x0000_t75" style="width:65.25pt;height:48.75pt">
                  <v:imagedata r:id="rId17" o:title=""/>
                </v:shape>
              </w:pict>
            </w:r>
            <w:r>
              <w:t>, где:</w:t>
            </w:r>
          </w:p>
          <w:p w:rsidR="00000000" w:rsidRDefault="00A15370">
            <w:pPr>
              <w:jc w:val="center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температуре - 20 °С + 2 градуса и при влажности воздуха - 95 %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0"/>
              </w:rPr>
              <w:pict>
                <v:shape id="_x0000_i1051" type="#_x0000_t75" style="width:15pt;height:17.25pt">
                  <v:imagedata r:id="rId18" o:title=""/>
                </v:shape>
              </w:pict>
            </w:r>
            <w:r>
              <w:t xml:space="preserve"> - единичное значение прочности бетона МПа;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Контрольные образцы бетона монолитных конструкций должны твердеть на строительной площадке в у</w:t>
            </w:r>
            <w:r>
              <w:t xml:space="preserve">словиях, одинаковых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4"/>
              </w:rPr>
              <w:pict>
                <v:shape id="_x0000_i1052" type="#_x0000_t75" style="width:9.75pt;height:9.75pt">
                  <v:imagedata r:id="rId19" o:title=""/>
                </v:shape>
              </w:pict>
            </w:r>
            <w:r>
              <w:t xml:space="preserve"> - общее число единичных значений прочности бетона в партии.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условиями твердения бетона конструкций, а для установления соответствия прочности проектной - в указанных выше нормальных условиях.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 единичное значение</w:t>
            </w:r>
            <w:r>
              <w:t xml:space="preserve"> прочности принимают: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среднюю прочность образцов в одной серии по ГОСТ 10180-78;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среднюю прочность конструкции или контро-</w:t>
            </w:r>
          </w:p>
          <w:p w:rsidR="00000000" w:rsidRDefault="00A15370">
            <w:pPr>
              <w:jc w:val="both"/>
            </w:pPr>
            <w:r>
              <w:t>лируемого нераз-</w:t>
            </w:r>
          </w:p>
          <w:p w:rsidR="00000000" w:rsidRDefault="00A15370">
            <w:pPr>
              <w:jc w:val="both"/>
            </w:pPr>
            <w:r>
              <w:t>рущающим методом участка согласно требованиям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контроле неразрушающими методами н</w:t>
            </w:r>
            <w:r>
              <w:t>а каждой конструкции, отобранной для определения прочности, назначают не менее двух, а для монолитных - не менее четырех контролируемых участков, расположенных в местах, указанных в рабочих чертежах в зависимости от геометрических размеров. Число измерений</w:t>
            </w:r>
            <w:r>
              <w:t xml:space="preserve"> - согласно требованиям ГОСТ 17624-87 или ГОСТ 22690-88.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3. Переда-</w:t>
            </w:r>
          </w:p>
          <w:p w:rsidR="00000000" w:rsidRDefault="00A15370">
            <w:pPr>
              <w:jc w:val="both"/>
            </w:pPr>
            <w:r>
              <w:t>точная прочность - для предна-</w:t>
            </w:r>
          </w:p>
          <w:p w:rsidR="00000000" w:rsidRDefault="00A15370">
            <w:pPr>
              <w:jc w:val="both"/>
            </w:pPr>
            <w:r>
              <w:t>пряженных конструкций. Устана-</w:t>
            </w:r>
          </w:p>
          <w:p w:rsidR="00000000" w:rsidRDefault="00A15370">
            <w:pPr>
              <w:jc w:val="both"/>
            </w:pPr>
            <w:r>
              <w:t xml:space="preserve">вливается в проекте для промежуточного возраста </w:t>
            </w:r>
            <w:r>
              <w:lastRenderedPageBreak/>
              <w:t>бетона - при отпуске натяжения арматуры, при снятии несущей опалубки монолит</w:t>
            </w:r>
            <w:r>
              <w:t>ных конструкций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СНиП 3.03.01-87 пункты 2.18 и 2.23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Общие положения по контролю одинаковые с контролем отпускной прочности по образцам или нераз-</w:t>
            </w:r>
          </w:p>
          <w:p w:rsidR="00000000" w:rsidRDefault="00A15370">
            <w:pPr>
              <w:jc w:val="both"/>
            </w:pPr>
            <w:r>
              <w:t xml:space="preserve">рушающими методами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-"-"-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-"-"-"-"-"-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4. Характе-</w:t>
            </w:r>
          </w:p>
          <w:p w:rsidR="00000000" w:rsidRDefault="00A15370">
            <w:pPr>
              <w:jc w:val="both"/>
            </w:pPr>
            <w:r>
              <w:t xml:space="preserve">ристика однородности бетона по прочности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Вычисляется дл</w:t>
            </w:r>
            <w:r>
              <w:t xml:space="preserve">я каждой партии в течение анализируемого периода среднее квадратичное отклонение </w:t>
            </w:r>
            <w:r>
              <w:rPr>
                <w:position w:val="-10"/>
              </w:rPr>
              <w:pict>
                <v:shape id="_x0000_i1053" type="#_x0000_t75" style="width:15.75pt;height:17.25pt">
                  <v:imagedata r:id="rId20" o:title=""/>
                </v:shape>
              </w:pict>
            </w:r>
            <w:r>
              <w:t xml:space="preserve"> и коэф. вариации </w:t>
            </w:r>
            <w:r>
              <w:rPr>
                <w:position w:val="-10"/>
              </w:rPr>
              <w:pict>
                <v:shape id="_x0000_i1054" type="#_x0000_t75" style="width:18pt;height:17.25pt">
                  <v:imagedata r:id="rId21" o:title=""/>
                </v:shape>
              </w:pict>
            </w:r>
            <w:r>
              <w:t xml:space="preserve"> прочности. </w:t>
            </w:r>
          </w:p>
          <w:p w:rsidR="00000000" w:rsidRDefault="00A15370">
            <w:pPr>
              <w:ind w:firstLine="225"/>
              <w:jc w:val="both"/>
            </w:pPr>
            <w:r>
              <w:t>Эти характеристики вычисляются для всех видов нормируемой прочности (отпускной, передаточной, проектной и промежуточной). Продол-</w:t>
            </w:r>
          </w:p>
          <w:p w:rsidR="00000000" w:rsidRDefault="00A15370">
            <w:pPr>
              <w:ind w:firstLine="225"/>
              <w:jc w:val="both"/>
            </w:pPr>
            <w:r>
              <w:t xml:space="preserve">жительность </w:t>
            </w:r>
            <w:r>
              <w:t xml:space="preserve">анализируемого периода для определения характеристик однородности устанавливают от одной недели до 2 мес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18105-86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Число единичных значений прочности бетона за анализируемый период должно быть не менее 30. Допускается коэф. вариации прочности бетона </w:t>
            </w:r>
            <w:r>
              <w:t>в проектном возрасте не вычислять, а принимать равным 85 % от коэф. вариации отпускной прочности. Среднеквадратичное отклонение прочности бетона в партии S МПа при числе единичных значений прочности в партии (n) больше шести вычисляют: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rPr>
                <w:position w:val="-30"/>
              </w:rPr>
              <w:pict>
                <v:shape id="_x0000_i1055" type="#_x0000_t75" style="width:111pt;height:33.75pt">
                  <v:imagedata r:id="rId22" o:title=""/>
                </v:shape>
              </w:pic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Если число единичных значений от двух до шести: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56" type="#_x0000_t75" style="width:58.5pt;height:36.75pt">
                  <v:imagedata r:id="rId23" o:title=""/>
                </v:shape>
              </w:pict>
            </w:r>
            <w:r>
              <w:t>, где: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0"/>
              </w:rPr>
              <w:pict>
                <v:shape id="_x0000_i1057" type="#_x0000_t75" style="width:21pt;height:17.25pt">
                  <v:imagedata r:id="rId24" o:title=""/>
                </v:shape>
              </w:pict>
            </w:r>
            <w:r>
              <w:t>- разность между максимальным и минимальным значениями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6"/>
              </w:rPr>
              <w:pict>
                <v:shape id="_x0000_i1058" type="#_x0000_t75" style="width:11.25pt;height:11.25pt">
                  <v:imagedata r:id="rId25" o:title=""/>
                </v:shape>
              </w:pict>
            </w:r>
            <w:r>
              <w:t>- коэф., зависящий от числа единичных значений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Коэф. вариации прочн</w:t>
            </w:r>
            <w:r>
              <w:t xml:space="preserve">ости бетона в партии </w:t>
            </w:r>
            <w:r>
              <w:rPr>
                <w:position w:val="-10"/>
              </w:rPr>
              <w:pict>
                <v:shape id="_x0000_i1059" type="#_x0000_t75" style="width:15.75pt;height:17.25pt">
                  <v:imagedata r:id="rId26" o:title=""/>
                </v:shape>
              </w:pict>
            </w:r>
            <w:r>
              <w:t xml:space="preserve"> в процентах определяют: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30"/>
              </w:rPr>
              <w:pict>
                <v:shape id="_x0000_i1060" type="#_x0000_t75" style="width:84pt;height:37.5pt">
                  <v:imagedata r:id="rId27" o:title=""/>
                </v:shape>
              </w:pict>
            </w:r>
            <w:r>
              <w:t>.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5. Требуемая прочность бетона (отпускная, передаточная, в промежуточном проектном возрасте) </w:t>
            </w:r>
            <w:r>
              <w:rPr>
                <w:position w:val="-10"/>
              </w:rPr>
              <w:pict>
                <v:shape id="_x0000_i1061" type="#_x0000_t75" style="width:17.25pt;height:17.25pt">
                  <v:imagedata r:id="rId28" o:title=""/>
                </v:shape>
              </w:pict>
            </w:r>
            <w:r>
              <w:t>, МПа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пункты 2.18, 2.23 и табл. 10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18105-86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Требуемая прочность при но</w:t>
            </w:r>
            <w:r>
              <w:t>рмировании по классам вычисляется: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13"/>
              </w:rPr>
              <w:pict>
                <v:shape id="_x0000_i1062" type="#_x0000_t75" style="width:71.25pt;height:19.5pt">
                  <v:imagedata r:id="rId29" o:title=""/>
                </v:shape>
              </w:pict>
            </w:r>
            <w:r>
              <w:t>, где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3"/>
              </w:rPr>
              <w:pict>
                <v:shape id="_x0000_i1063" type="#_x0000_t75" style="width:27.75pt;height:18.75pt">
                  <v:imagedata r:id="rId30" o:title=""/>
                </v:shape>
              </w:pict>
            </w:r>
            <w:r>
              <w:t>- нормируемое значение прочности бетона МПа для бетона данного класса на сжатие, осевое растяжение или растяжение при изгибе;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0"/>
              </w:rPr>
              <w:pict>
                <v:shape id="_x0000_i1064" type="#_x0000_t75" style="width:17.25pt;height:17.25pt">
                  <v:imagedata r:id="rId31" o:title=""/>
                </v:shape>
              </w:pict>
            </w:r>
            <w:r>
              <w:t>- коэф., принимаемый в зависимости от средне</w:t>
            </w:r>
            <w:r>
              <w:t xml:space="preserve">го коэф. вариации прочности бетона </w:t>
            </w:r>
            <w:r>
              <w:rPr>
                <w:position w:val="-10"/>
              </w:rPr>
              <w:pict>
                <v:shape id="_x0000_i1065" type="#_x0000_t75" style="width:15.75pt;height:17.25pt">
                  <v:imagedata r:id="rId26" o:title=""/>
                </v:shape>
              </w:pict>
            </w:r>
            <w:r>
              <w:t xml:space="preserve"> по всем партиям.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Требуемая прочность бетона при нормировании по маркам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66" type="#_x0000_t75" style="width:78.75pt;height:32.25pt">
                  <v:imagedata r:id="rId32" o:title=""/>
                </v:shape>
              </w:pict>
            </w:r>
            <w:r>
              <w:t>, где: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3"/>
              </w:rPr>
              <w:pict>
                <v:shape id="_x0000_i1067" type="#_x0000_t75" style="width:29.25pt;height:18.75pt">
                  <v:imagedata r:id="rId33" o:title=""/>
                </v:shape>
              </w:pict>
            </w:r>
            <w:r>
              <w:t>- нормируемое значение прочности бетона данной марки;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pict>
                <v:shape id="_x0000_i1068" type="#_x0000_t75" style="width:17.25pt;height:17.25pt">
                  <v:imagedata r:id="rId31" o:title=""/>
                </v:shape>
              </w:pict>
            </w:r>
            <w:r>
              <w:t xml:space="preserve"> - коэф. требуемой прочности</w:t>
            </w:r>
            <w:r>
              <w:t xml:space="preserve"> в процентах для всех видов бетонов в зависимости от среднего партионного значения коэф. вариации.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При использовании неразрушающих методов контроля значения </w:t>
            </w:r>
            <w:r>
              <w:rPr>
                <w:position w:val="-10"/>
              </w:rPr>
              <w:pict>
                <v:shape id="_x0000_i1069" type="#_x0000_t75" style="width:17.25pt;height:17.25pt">
                  <v:imagedata r:id="rId34" o:title=""/>
                </v:shape>
              </w:pict>
            </w:r>
            <w:r>
              <w:t xml:space="preserve"> умножаются на 0,95.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Плотность, влажность, водо-</w:t>
            </w:r>
          </w:p>
          <w:p w:rsidR="00000000" w:rsidRDefault="00A15370">
            <w:pPr>
              <w:jc w:val="both"/>
            </w:pPr>
            <w:r>
              <w:t>поглощение и водоне-</w:t>
            </w:r>
          </w:p>
          <w:p w:rsidR="00000000" w:rsidRDefault="00A15370">
            <w:pPr>
              <w:jc w:val="both"/>
            </w:pPr>
            <w:r>
              <w:t>роницаемость. О</w:t>
            </w:r>
            <w:r>
              <w:t xml:space="preserve">бщие требования к методам определения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 2.18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Характеристики определяются испытаниями образцов, изготовленных из бетонных смесей, уложенных в конструкции, либо выпиленных или выломанных из готовых изделий и конструкций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12730.0-78</w:t>
            </w:r>
            <w:r>
              <w:t xml:space="preserve">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Образцы могут быть как правильной, так и неправильной формы. Плотность легких и ячеистых бетонов определяется испытанием образцов правильной геометрической формы, предназначенных для определения прочности по ГОСТ 10180-78. Испытание образцов, из которых </w:t>
            </w:r>
            <w:r>
              <w:t>удалены крупные зерна заполнителя - недопустимо. При испытании на водонепроницаемость образцы выполняются из бетонной смеси, где крупность заполнителя не превышает 40 мм. Объем вырубленных или выпиленных образцов неправильной формы должен соответствовать з</w:t>
            </w:r>
            <w:r>
              <w:t>начениям, в зависимости от крупности заполнителя в мм: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686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Наибольший размер заполнителя </w:t>
            </w:r>
          </w:p>
        </w:tc>
        <w:tc>
          <w:tcPr>
            <w:tcW w:w="4171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Наименьший объем образца дм</w:t>
            </w:r>
            <w:r>
              <w:rPr>
                <w:position w:val="-4"/>
              </w:rPr>
              <w:pict>
                <v:shape id="_x0000_i1070" type="#_x0000_t75" style="width:6.75pt;height:15pt">
                  <v:imagedata r:id="rId35" o:title=""/>
                </v:shape>
              </w:pic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686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20 и менее</w:t>
            </w:r>
          </w:p>
          <w:p w:rsidR="00000000" w:rsidRDefault="00A15370">
            <w:pPr>
              <w:jc w:val="both"/>
            </w:pPr>
          </w:p>
        </w:tc>
        <w:tc>
          <w:tcPr>
            <w:tcW w:w="4171" w:type="dxa"/>
            <w:gridSpan w:val="9"/>
            <w:tcBorders>
              <w:top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686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40</w:t>
            </w:r>
          </w:p>
          <w:p w:rsidR="00000000" w:rsidRDefault="00A15370">
            <w:pPr>
              <w:jc w:val="both"/>
            </w:pPr>
          </w:p>
        </w:tc>
        <w:tc>
          <w:tcPr>
            <w:tcW w:w="4171" w:type="dxa"/>
            <w:gridSpan w:val="9"/>
            <w:tcBorders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686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70</w:t>
            </w:r>
          </w:p>
          <w:p w:rsidR="00000000" w:rsidRDefault="00A15370">
            <w:pPr>
              <w:jc w:val="both"/>
            </w:pPr>
          </w:p>
        </w:tc>
        <w:tc>
          <w:tcPr>
            <w:tcW w:w="4171" w:type="dxa"/>
            <w:gridSpan w:val="9"/>
            <w:tcBorders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686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100 и более</w:t>
            </w:r>
          </w:p>
          <w:p w:rsidR="00000000" w:rsidRDefault="00A15370">
            <w:pPr>
              <w:jc w:val="both"/>
            </w:pPr>
          </w:p>
        </w:tc>
        <w:tc>
          <w:tcPr>
            <w:tcW w:w="4171" w:type="dxa"/>
            <w:gridSpan w:val="9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Серия образцов дл</w:t>
            </w:r>
            <w:r>
              <w:t xml:space="preserve">я определения водонепроницаемости должна быть не менее шести. </w:t>
            </w:r>
          </w:p>
          <w:p w:rsidR="00000000" w:rsidRDefault="00A15370">
            <w:pPr>
              <w:jc w:val="both"/>
            </w:pPr>
            <w:r>
              <w:t>Для определения других характеристик - не менее двух.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Морозо-</w:t>
            </w:r>
          </w:p>
          <w:p w:rsidR="00000000" w:rsidRDefault="00A15370">
            <w:pPr>
              <w:jc w:val="both"/>
            </w:pPr>
            <w:r>
              <w:t>стойкость бетона, марка по морозо-</w:t>
            </w:r>
          </w:p>
          <w:p w:rsidR="00000000" w:rsidRDefault="00A15370">
            <w:pPr>
              <w:jc w:val="both"/>
            </w:pPr>
            <w:r>
              <w:t xml:space="preserve">стойкости (тяжелого, легкого, силикатного, плотного) F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 2.18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Определяет</w:t>
            </w:r>
            <w:r>
              <w:t>ся марка по морозо-</w:t>
            </w:r>
          </w:p>
          <w:p w:rsidR="00000000" w:rsidRDefault="00A15370">
            <w:pPr>
              <w:jc w:val="both"/>
            </w:pPr>
            <w:r>
              <w:t>стойкости, характе-</w:t>
            </w:r>
          </w:p>
          <w:p w:rsidR="00000000" w:rsidRDefault="00A15370">
            <w:pPr>
              <w:jc w:val="both"/>
            </w:pPr>
            <w:r>
              <w:t xml:space="preserve">ризуемая способностью бетона сохранять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10060-87 "Методы контроля морозостойкости"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Марка бетона по морозостойкости определяется на образцах в проектном возрасте, при достижении прочности на сжатие соответствующе</w:t>
            </w:r>
            <w:r>
              <w:t>й классу (марке). Используются три метода контроля: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физико-</w:t>
            </w:r>
          </w:p>
          <w:p w:rsidR="00000000" w:rsidRDefault="00A15370">
            <w:pPr>
              <w:jc w:val="both"/>
            </w:pPr>
            <w:r>
              <w:t xml:space="preserve">механические свойства при многократном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1 - для всех бетонов, кроме бетонов дорожных и аэродромных покрытий;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воздействии попеременного замо-</w:t>
            </w:r>
          </w:p>
          <w:p w:rsidR="00000000" w:rsidRDefault="00A15370">
            <w:pPr>
              <w:jc w:val="both"/>
            </w:pPr>
            <w:r>
              <w:t xml:space="preserve">раживания и оттаивания.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2 - для </w:t>
            </w:r>
            <w:r>
              <w:t>бетонов дорожных и аэродромных покрытий и для ускоренного контроля других бетонов;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Допускаемое снижение прочности не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3 - для ускоренного контроля различных бетонов.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более 5 %, а для бетонов дорожных и аэродромных покрытий, кроме того -</w:t>
            </w:r>
            <w:r>
              <w:t xml:space="preserve"> массы не более чем на 3 %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Образцы для испытания на морозостойкость - основные, а для определения прочности на сжатие - контрольные. </w:t>
            </w:r>
          </w:p>
          <w:p w:rsidR="00000000" w:rsidRDefault="00A15370">
            <w:pPr>
              <w:jc w:val="both"/>
            </w:pPr>
            <w:r>
              <w:t>Условия проведения испытаний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505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Метод контроля </w:t>
            </w:r>
          </w:p>
        </w:tc>
        <w:tc>
          <w:tcPr>
            <w:tcW w:w="435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среда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505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9" w:type="dxa"/>
            <w:gridSpan w:val="4"/>
            <w:tcBorders>
              <w:bottom w:val="single" w:sz="6" w:space="0" w:color="auto"/>
            </w:tcBorders>
          </w:tcPr>
          <w:p w:rsidR="00000000" w:rsidRDefault="00A15370">
            <w:pPr>
              <w:jc w:val="center"/>
            </w:pPr>
            <w:r>
              <w:t>На-</w:t>
            </w:r>
          </w:p>
          <w:p w:rsidR="00000000" w:rsidRDefault="00A15370">
            <w:pPr>
              <w:jc w:val="center"/>
            </w:pPr>
            <w:r>
              <w:t>сыще-</w:t>
            </w:r>
          </w:p>
          <w:p w:rsidR="00000000" w:rsidRDefault="00A15370">
            <w:pPr>
              <w:jc w:val="center"/>
            </w:pPr>
            <w:r>
              <w:t xml:space="preserve">ния </w:t>
            </w:r>
          </w:p>
        </w:tc>
        <w:tc>
          <w:tcPr>
            <w:tcW w:w="52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Замо-</w:t>
            </w:r>
          </w:p>
          <w:p w:rsidR="00000000" w:rsidRDefault="00A15370">
            <w:pPr>
              <w:jc w:val="center"/>
            </w:pPr>
            <w:r>
              <w:t>ражи-</w:t>
            </w:r>
          </w:p>
          <w:p w:rsidR="00000000" w:rsidRDefault="00A15370">
            <w:pPr>
              <w:jc w:val="center"/>
            </w:pPr>
            <w:r>
              <w:t xml:space="preserve">вания </w:t>
            </w:r>
          </w:p>
        </w:tc>
        <w:tc>
          <w:tcPr>
            <w:tcW w:w="3453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Оттаивания</w: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505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Первый</w:t>
            </w:r>
          </w:p>
          <w:p w:rsidR="00000000" w:rsidRDefault="00A15370">
            <w:pPr>
              <w:jc w:val="both"/>
            </w:pPr>
          </w:p>
        </w:tc>
        <w:tc>
          <w:tcPr>
            <w:tcW w:w="369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вода </w:t>
            </w:r>
          </w:p>
        </w:tc>
        <w:tc>
          <w:tcPr>
            <w:tcW w:w="52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воздух </w:t>
            </w:r>
          </w:p>
        </w:tc>
        <w:tc>
          <w:tcPr>
            <w:tcW w:w="345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вода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505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второй </w:t>
            </w:r>
          </w:p>
        </w:tc>
        <w:tc>
          <w:tcPr>
            <w:tcW w:w="369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5% вод-</w:t>
            </w:r>
          </w:p>
          <w:p w:rsidR="00000000" w:rsidRDefault="00A15370">
            <w:pPr>
              <w:jc w:val="both"/>
            </w:pPr>
            <w:r>
              <w:t>ный рас</w:t>
            </w:r>
            <w:r>
              <w:lastRenderedPageBreak/>
              <w:t>т-</w:t>
            </w:r>
          </w:p>
          <w:p w:rsidR="00000000" w:rsidRDefault="00A15370">
            <w:pPr>
              <w:jc w:val="both"/>
            </w:pPr>
            <w:r>
              <w:t>вор хло-</w:t>
            </w:r>
          </w:p>
          <w:p w:rsidR="00000000" w:rsidRDefault="00A15370">
            <w:pPr>
              <w:jc w:val="both"/>
            </w:pPr>
            <w:r>
              <w:t>рида на-</w:t>
            </w:r>
          </w:p>
          <w:p w:rsidR="00000000" w:rsidRDefault="00A15370">
            <w:pPr>
              <w:jc w:val="both"/>
            </w:pPr>
            <w:r>
              <w:t>трия</w:t>
            </w:r>
          </w:p>
          <w:p w:rsidR="00000000" w:rsidRDefault="00A15370">
            <w:pPr>
              <w:jc w:val="both"/>
            </w:pPr>
          </w:p>
        </w:tc>
        <w:tc>
          <w:tcPr>
            <w:tcW w:w="52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-"-</w:t>
            </w:r>
          </w:p>
        </w:tc>
        <w:tc>
          <w:tcPr>
            <w:tcW w:w="345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5% водный раствор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505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третий </w:t>
            </w:r>
          </w:p>
        </w:tc>
        <w:tc>
          <w:tcPr>
            <w:tcW w:w="369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-"-</w:t>
            </w:r>
          </w:p>
        </w:tc>
        <w:tc>
          <w:tcPr>
            <w:tcW w:w="52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5% вод-</w:t>
            </w:r>
          </w:p>
          <w:p w:rsidR="00000000" w:rsidRDefault="00A15370">
            <w:pPr>
              <w:jc w:val="both"/>
            </w:pPr>
            <w:r>
              <w:t>ный раст-</w:t>
            </w:r>
          </w:p>
          <w:p w:rsidR="00000000" w:rsidRDefault="00A15370">
            <w:pPr>
              <w:jc w:val="both"/>
            </w:pPr>
            <w:r>
              <w:t xml:space="preserve">вор </w:t>
            </w:r>
          </w:p>
        </w:tc>
        <w:tc>
          <w:tcPr>
            <w:tcW w:w="345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-"-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Размер образцов для первого и второго метода - </w:t>
            </w:r>
          </w:p>
          <w:p w:rsidR="00000000" w:rsidRDefault="00A15370">
            <w:pPr>
              <w:jc w:val="both"/>
            </w:pPr>
            <w:r>
              <w:t>100х100х100 мм</w:t>
            </w:r>
            <w:r>
              <w:t xml:space="preserve"> </w:t>
            </w:r>
          </w:p>
          <w:p w:rsidR="00000000" w:rsidRDefault="00A15370">
            <w:pPr>
              <w:jc w:val="both"/>
            </w:pPr>
            <w:r>
              <w:t xml:space="preserve">150х150х150 мм </w:t>
            </w:r>
          </w:p>
          <w:p w:rsidR="00000000" w:rsidRDefault="00A15370">
            <w:pPr>
              <w:jc w:val="both"/>
            </w:pPr>
            <w:r>
              <w:t xml:space="preserve">для третьего - 70х70х70 мм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Число основных образцов - 6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Число контрольных 3 для первого и второго метода и 6 - для третьего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Число циклов замораживания и оттаивания, необходимое для определения морозос</w:t>
            </w:r>
            <w:r>
              <w:t>тойкости в зависимости от марки F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F50 </w:t>
            </w:r>
          </w:p>
        </w:tc>
        <w:tc>
          <w:tcPr>
            <w:tcW w:w="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F75 </w:t>
            </w:r>
          </w:p>
        </w:tc>
        <w:tc>
          <w:tcPr>
            <w:tcW w:w="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100 </w:t>
            </w:r>
          </w:p>
        </w:tc>
        <w:tc>
          <w:tcPr>
            <w:tcW w:w="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150 </w:t>
            </w: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200 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300 </w:t>
            </w:r>
          </w:p>
        </w:tc>
        <w:tc>
          <w:tcPr>
            <w:tcW w:w="2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400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50 </w:t>
            </w:r>
          </w:p>
        </w:tc>
        <w:tc>
          <w:tcPr>
            <w:tcW w:w="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75 </w:t>
            </w:r>
          </w:p>
        </w:tc>
        <w:tc>
          <w:tcPr>
            <w:tcW w:w="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100 </w:t>
            </w:r>
          </w:p>
        </w:tc>
        <w:tc>
          <w:tcPr>
            <w:tcW w:w="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100 и 1</w:t>
            </w:r>
            <w:r>
              <w:lastRenderedPageBreak/>
              <w:t xml:space="preserve">50 </w:t>
            </w:r>
          </w:p>
        </w:tc>
        <w:tc>
          <w:tcPr>
            <w:tcW w:w="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150 и 200 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200 и 300 </w:t>
            </w:r>
          </w:p>
        </w:tc>
        <w:tc>
          <w:tcPr>
            <w:tcW w:w="2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300 и 409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500 </w:t>
            </w:r>
          </w:p>
        </w:tc>
        <w:tc>
          <w:tcPr>
            <w:tcW w:w="429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600 </w:t>
            </w:r>
          </w:p>
        </w:tc>
        <w:tc>
          <w:tcPr>
            <w:tcW w:w="47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800 </w:t>
            </w:r>
          </w:p>
        </w:tc>
        <w:tc>
          <w:tcPr>
            <w:tcW w:w="86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F 1000 </w:t>
            </w:r>
          </w:p>
        </w:tc>
        <w:tc>
          <w:tcPr>
            <w:tcW w:w="2668" w:type="dxa"/>
            <w:tcBorders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2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409 </w:t>
            </w:r>
            <w:r>
              <w:t xml:space="preserve">и 50 </w:t>
            </w:r>
          </w:p>
        </w:tc>
        <w:tc>
          <w:tcPr>
            <w:tcW w:w="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500 и 600 </w:t>
            </w:r>
          </w:p>
        </w:tc>
        <w:tc>
          <w:tcPr>
            <w:tcW w:w="4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600 и 800 </w:t>
            </w:r>
          </w:p>
        </w:tc>
        <w:tc>
          <w:tcPr>
            <w:tcW w:w="8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800 и 1000 </w:t>
            </w:r>
          </w:p>
        </w:tc>
        <w:tc>
          <w:tcPr>
            <w:tcW w:w="2668" w:type="dxa"/>
            <w:tcBorders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189" w:type="dxa"/>
            <w:gridSpan w:val="13"/>
            <w:tcBorders>
              <w:top w:val="single" w:sz="6" w:space="0" w:color="auto"/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668" w:type="dxa"/>
            <w:tcBorders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6. Земляные работы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Лабораторные определения физических характеристик грунта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Влажность грунта ( W )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3.02.01-87, пункт 4.5, </w:t>
            </w:r>
          </w:p>
          <w:p w:rsidR="00000000" w:rsidRDefault="00A15370">
            <w:pPr>
              <w:jc w:val="both"/>
            </w:pPr>
            <w:r>
              <w:t xml:space="preserve">табл. 7 (п.11), пункт 10.3 </w:t>
            </w:r>
          </w:p>
          <w:p w:rsidR="00000000" w:rsidRDefault="00A15370">
            <w:pPr>
              <w:jc w:val="both"/>
            </w:pPr>
            <w:r>
              <w:t xml:space="preserve">табл. 17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</w:t>
            </w:r>
            <w:r>
              <w:t>яется отношение массы воды, удаляемой из грунта высушиванием,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5180-84 "Грунты. Методы лабораторного определения физических характеристик"</w:t>
            </w: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Влажность определяется по отобранной из исследуемого грунта пробе массой 15-50 г путем высушивания до постоянной</w:t>
            </w:r>
            <w:r>
              <w:t xml:space="preserve"> массы при 105+2° С - а при загипсованном грунте 80+2°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 массе высушенного грунта </w:t>
            </w:r>
          </w:p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24181-80 "Грунты. Нейтронный метод измерения влажности"</w:t>
            </w: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rPr>
                <w:position w:val="-30"/>
              </w:rPr>
              <w:pict>
                <v:shape id="_x0000_i1071" type="#_x0000_t75" style="width:92.25pt;height:35.25pt">
                  <v:imagedata r:id="rId36" o:title=""/>
                </v:shape>
              </w:pict>
            </w:r>
            <w:r>
              <w:t>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4"/>
              </w:rPr>
              <w:pict>
                <v:shape id="_x0000_i1072" type="#_x0000_t75" style="width:12.75pt;height:9.75pt">
                  <v:imagedata r:id="rId37" o:title=""/>
                </v:shape>
              </w:pict>
            </w:r>
            <w:r>
              <w:t>- масса пустого стаканчика с крышкой;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right w:val="single" w:sz="6" w:space="0" w:color="auto"/>
            </w:tcBorders>
          </w:tcPr>
          <w:p w:rsidR="00000000" w:rsidRDefault="00A15370">
            <w:pPr>
              <w:ind w:firstLine="45"/>
              <w:jc w:val="both"/>
            </w:pPr>
            <w:r>
              <w:rPr>
                <w:position w:val="-12"/>
              </w:rPr>
              <w:pict>
                <v:shape id="_x0000_i1073" type="#_x0000_t75" style="width:18pt;height:18pt">
                  <v:imagedata r:id="rId38" o:title=""/>
                </v:shape>
              </w:pict>
            </w:r>
            <w:r>
              <w:t xml:space="preserve"> и </w:t>
            </w:r>
            <w:r>
              <w:rPr>
                <w:position w:val="-10"/>
              </w:rPr>
              <w:pict>
                <v:shape id="_x0000_i1074" type="#_x0000_t75" style="width:17.25pt;height:17.25pt">
                  <v:imagedata r:id="rId39" o:title=""/>
                </v:shape>
              </w:pict>
            </w:r>
            <w:r>
              <w:t xml:space="preserve"> - соответственно масса в</w:t>
            </w:r>
            <w:r>
              <w:t>ысушенного и мокрого грунта со стаканчиком</w:t>
            </w:r>
          </w:p>
          <w:p w:rsidR="00000000" w:rsidRDefault="00A15370">
            <w:pPr>
              <w:ind w:firstLine="45"/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Влажность границы текучести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Определяется влажность приготовленной из исследуемого грунта пасты </w:t>
            </w:r>
          </w:p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Производится погружением балансирного конуса под действием собственного веса в приготовленную пасту за </w:t>
            </w:r>
            <w:r>
              <w:t xml:space="preserve">5 сек на глубину 10 мм. 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При достижении границы текучести из пасты отбирают пробы (15-20 г) для определения влажности на границе текучести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Влажность границы раскатывания </w:t>
            </w:r>
            <w:r>
              <w:lastRenderedPageBreak/>
              <w:t>(пластичности)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Определяется влажность приготовленной пасты, </w:t>
            </w:r>
            <w:r>
              <w:lastRenderedPageBreak/>
              <w:t>при кото</w:t>
            </w:r>
            <w:r>
              <w:t>рой она раскатывается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Производится раскатка жгута из пасты диаметром 3 мм до распада на кусочки длиной 3-10 мм. Определяется </w:t>
            </w:r>
            <w:r>
              <w:lastRenderedPageBreak/>
              <w:t>влажность кусочков распадающегося грунта массой 10-15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Плотность грунта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СНиП 3.02.01-87 пункты 10.1, 10.2, 10.3, 10.4, табл</w:t>
            </w:r>
            <w:r>
              <w:t xml:space="preserve">. 17 </w:t>
            </w:r>
          </w:p>
          <w:p w:rsidR="00000000" w:rsidRDefault="00A15370">
            <w:pPr>
              <w:jc w:val="both"/>
            </w:pPr>
            <w:r>
              <w:t xml:space="preserve">п.п. 2, 3, 6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Определяется отношением массы образца грунта к его объему. Максимальная плотность скелета грунта и соответ-</w:t>
            </w:r>
          </w:p>
          <w:p w:rsidR="00000000" w:rsidRDefault="00A15370">
            <w:pPr>
              <w:jc w:val="both"/>
            </w:pPr>
            <w:r>
              <w:t>ствующая ей оптимальная влажность определяются согласно ГОСТ 22733-77.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22733-77 "Грунты. Метод лабораторного определения -</w:t>
            </w:r>
            <w:r>
              <w:t xml:space="preserve"> максимальной плотности"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приборе стандартного уплотнения грунтов Союздорнии выполняется послойное (5-6 см) трамбование грунта ударами груза массой 2,5 кг, падающего с высоты 30 см: общее число ударов - 120.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 прини-</w:t>
            </w:r>
          </w:p>
          <w:p w:rsidR="00000000" w:rsidRDefault="00A15370">
            <w:pPr>
              <w:jc w:val="both"/>
            </w:pPr>
            <w:r>
              <w:t>маемому участку уплотненного г</w:t>
            </w:r>
            <w:r>
              <w:t>рунта определяется средняя плотность,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Масса пробы грунта не менее 10 кг, а отдельной пробы - 2,5 кг. </w:t>
            </w:r>
          </w:p>
          <w:p w:rsidR="00000000" w:rsidRDefault="00A15370">
            <w:pPr>
              <w:jc w:val="both"/>
            </w:pPr>
            <w:r>
              <w:t>Каждая отдельная проба испытывается 1-3 раза. Способы определения плотности грунта: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которая должна быть не ниже проектной в 90% определений при </w:t>
            </w:r>
            <w:r>
              <w:t>летней отсыпке и в 80% - при зимней.</w:t>
            </w:r>
          </w:p>
          <w:p w:rsidR="00000000" w:rsidRDefault="00A15370">
            <w:pPr>
              <w:ind w:firstLine="45"/>
              <w:jc w:val="both"/>
            </w:pPr>
            <w:r>
              <w:t xml:space="preserve">Физические характеристики грунтов определяются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1) Режущим кольцом-пробоотборником отбирается проба грунта, определяется значение массы грунта, которое делится на внутренний объем кольца. </w:t>
            </w:r>
          </w:p>
          <w:p w:rsidR="00000000" w:rsidRDefault="00A15370">
            <w:pPr>
              <w:jc w:val="both"/>
            </w:pPr>
            <w:r>
              <w:t>2) Производится взвешивание</w:t>
            </w:r>
            <w:r>
              <w:t xml:space="preserve"> в воде, используя парафинирование образцов объемом не менее 50 см</w:t>
            </w:r>
            <w:r>
              <w:rPr>
                <w:position w:val="-4"/>
              </w:rPr>
              <w:pict>
                <v:shape id="_x0000_i1075" type="#_x0000_t75" style="width:6.75pt;height:15pt">
                  <v:imagedata r:id="rId35" o:title=""/>
                </v:shape>
              </w:pict>
            </w:r>
            <w:r>
              <w:t xml:space="preserve"> 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не менее чем для двух параллельных проб, отобранных из исследуемого слоя грунта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23061-78 "Грунты. Методы радиоизотопного определения объемного веса"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3) Радиоизотопные для одно</w:t>
            </w:r>
            <w:r>
              <w:t xml:space="preserve">родного слоя грунта. </w:t>
            </w:r>
          </w:p>
          <w:p w:rsidR="00000000" w:rsidRDefault="00A15370">
            <w:pPr>
              <w:jc w:val="both"/>
            </w:pPr>
            <w:r>
              <w:t>3.1. Измерение и регистрация плотности потока ослабленного первичного гамма-излучения радиоизотопными плотномерами и функциональными блоками. Измерение и регистрация плотности потока гамма-квантов, прошедшего через слой грунта между и</w:t>
            </w:r>
            <w:r>
              <w:t xml:space="preserve">сточником и детектором гамма-излучения. </w:t>
            </w:r>
          </w:p>
          <w:p w:rsidR="00000000" w:rsidRDefault="00A15370">
            <w:pPr>
              <w:jc w:val="both"/>
            </w:pPr>
            <w:r>
              <w:t>3.2. Измерение и регистрация плотности рассеянного первичного гамма-излучения.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7. Монолитность кирпичной кладки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3.03.01-87 пункты 7.51, 7.53, 7.69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Показатели качества кладочного раствора: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Подвижно</w:t>
            </w:r>
            <w:r>
              <w:t xml:space="preserve">сть растворной смеси характеризуется измеряемой в сантиметрах </w:t>
            </w:r>
            <w:r>
              <w:lastRenderedPageBreak/>
              <w:t xml:space="preserve">глубиной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ГОСТ 4.233-86 "Растворы строительные. </w:t>
            </w:r>
            <w:r>
              <w:lastRenderedPageBreak/>
              <w:t>Номенклатура показателей"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Подвижность растворной смеси проверяется путем погружения стандартного конуса, величина которого должна быть в пределах:</w:t>
            </w:r>
            <w:r>
              <w:t xml:space="preserve"> 145 мм - высота </w:t>
            </w:r>
          </w:p>
          <w:p w:rsidR="00000000" w:rsidRDefault="00A15370">
            <w:pPr>
              <w:jc w:val="both"/>
            </w:pPr>
            <w:r>
              <w:lastRenderedPageBreak/>
              <w:t xml:space="preserve">75 мм-диаметр основания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Подвижность растворной смеси - способность растекаться под действием сил собственного веса или приложенных внешних сил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погружения в нее эталонного конуса.</w:t>
            </w:r>
          </w:p>
          <w:p w:rsidR="00000000" w:rsidRDefault="00A15370">
            <w:pPr>
              <w:ind w:firstLine="225"/>
              <w:jc w:val="both"/>
            </w:pPr>
            <w:r>
              <w:t>Марки растворной смеси по подвижности: для кладки из о</w:t>
            </w:r>
            <w:r>
              <w:t>быкновенного кирпича и различных видов камней - Пк12 - норма подвижности свыше 8 и до 12 см. Меньшее значение соответствует кладке на увлажненном кирпиче или кирпиче с малым водо-</w:t>
            </w:r>
          </w:p>
          <w:p w:rsidR="00000000" w:rsidRDefault="00A15370">
            <w:pPr>
              <w:ind w:firstLine="225"/>
              <w:jc w:val="both"/>
            </w:pPr>
            <w:r>
              <w:t>поглошением. Для кирпичей со сквозными отверстиями этот показатель соответст</w:t>
            </w:r>
            <w:r>
              <w:t>вует 7-8 см.</w:t>
            </w:r>
          </w:p>
          <w:p w:rsidR="00000000" w:rsidRDefault="00A15370">
            <w:pPr>
              <w:ind w:firstLine="225"/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 xml:space="preserve">ГОСТ 28013-89 "Растворы строительные. Общие технич.условия" </w:t>
            </w:r>
          </w:p>
          <w:p w:rsidR="00000000" w:rsidRDefault="00A15370">
            <w:pPr>
              <w:jc w:val="both"/>
            </w:pPr>
            <w:r>
              <w:t>ГОСТ 5802-86 "Растворы строительные. Методы испытаний"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Острие конуса после соприкосновения с поверхностью раствора закрепляют и делают отсчет по шкале. Второй отсчет делают после по</w:t>
            </w:r>
            <w:r>
              <w:t>гружения конуса в течение 1 мин с точностью до 1 мм. Результат оценивают по двум испытаниям на разных пробах как среднеарифметическое, если разброс в измерениях не превышает 20 мм. При большей разнице испытание повторяют.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ind w:firstLine="225"/>
              <w:jc w:val="both"/>
            </w:pPr>
            <w:r>
              <w:t>Плотность растворной смеси -отнош</w:t>
            </w:r>
            <w:r>
              <w:t>ение массы уплотненной смеси к ее объему в г/см</w:t>
            </w:r>
            <w:r>
              <w:rPr>
                <w:position w:val="-4"/>
              </w:rPr>
              <w:pict>
                <v:shape id="_x0000_i1076" type="#_x0000_t75" style="width:6.75pt;height:15pt">
                  <v:imagedata r:id="rId35" o:title=""/>
                </v:shape>
              </w:pic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Определяется средняя плотность, по которой растворы подразделяют на: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Растворную смесь загружают в сосуд емкостью 1000 мл., предварительно взвешенный с погрешностью до 2 г. </w:t>
            </w:r>
          </w:p>
          <w:p w:rsidR="00000000" w:rsidRDefault="00A15370">
            <w:pPr>
              <w:jc w:val="both"/>
            </w:pPr>
            <w:r>
              <w:t>Смесь уплотняют штыкование</w:t>
            </w:r>
            <w:r>
              <w:t xml:space="preserve">м стержнем 25 раз. После уплотнения избыток смеси срезают и сосуд со смесью взвешивают. </w:t>
            </w:r>
          </w:p>
          <w:p w:rsidR="00000000" w:rsidRDefault="00A15370">
            <w:pPr>
              <w:jc w:val="both"/>
            </w:pPr>
            <w:r>
              <w:t>Плотность вычисляют по формуле: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тяжелые - 1500 кг/м</w:t>
            </w:r>
            <w:r>
              <w:rPr>
                <w:position w:val="-4"/>
              </w:rPr>
              <w:pict>
                <v:shape id="_x0000_i1077" type="#_x0000_t75" style="width:6.75pt;height:15pt">
                  <v:imagedata r:id="rId35" o:title=""/>
                </v:shape>
              </w:pict>
            </w:r>
            <w:r>
              <w:t xml:space="preserve"> и более;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78" type="#_x0000_t75" style="width:59.25pt;height:32.25pt">
                  <v:imagedata r:id="rId40" o:title=""/>
                </v:shape>
              </w:pict>
            </w:r>
            <w:r>
              <w:t>,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легкие - менее 1500 кг/м</w:t>
            </w:r>
            <w:r>
              <w:rPr>
                <w:position w:val="-4"/>
              </w:rPr>
              <w:pict>
                <v:shape id="_x0000_i1079" type="#_x0000_t75" style="width:6.75pt;height:15pt">
                  <v:imagedata r:id="rId35" o:title=""/>
                </v:shape>
              </w:pict>
            </w:r>
            <w:r>
              <w:t>.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где </w:t>
            </w:r>
            <w:r>
              <w:rPr>
                <w:position w:val="-4"/>
              </w:rPr>
              <w:pict>
                <v:shape id="_x0000_i1080" type="#_x0000_t75" style="width:12.75pt;height:9.75pt">
                  <v:imagedata r:id="rId41" o:title=""/>
                </v:shape>
              </w:pict>
            </w:r>
            <w:r>
              <w:t xml:space="preserve"> и </w:t>
            </w:r>
            <w:r>
              <w:rPr>
                <w:position w:val="-10"/>
              </w:rPr>
              <w:pict>
                <v:shape id="_x0000_i1081" type="#_x0000_t75" style="width:17.25pt;height:17.25pt">
                  <v:imagedata r:id="rId42" o:title=""/>
                </v:shape>
              </w:pict>
            </w:r>
            <w:r>
              <w:t xml:space="preserve">- соответственно масса сосуда со смесью и </w:t>
            </w:r>
            <w:r>
              <w:t>без нее.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Отклонение от проектного значения средней плотности не должно быть более 10%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Определение производят по двум испытаниям при разбросе показателя не более 5 %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Прочность раствора на сжатие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Определяется на образцах - кубах размерами 70</w:t>
            </w:r>
            <w:r>
              <w:t>,7х70,7х70,7 мм в возрасте, установленном техническими условиями для данного вида раствора. Определение марки прочности на осевое сжатие производится во всех случаях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Образцы из растворной смеси подвижностью 5 см должны изготавливаться в формах с поддо</w:t>
            </w:r>
            <w:r>
              <w:t xml:space="preserve">ном, а при большей подвижности - без поддона. </w:t>
            </w:r>
          </w:p>
          <w:p w:rsidR="00000000" w:rsidRDefault="00A15370">
            <w:pPr>
              <w:jc w:val="both"/>
            </w:pPr>
            <w:r>
              <w:t xml:space="preserve">Смесь в форме уплотняется штыкованием. </w:t>
            </w:r>
          </w:p>
          <w:p w:rsidR="00000000" w:rsidRDefault="00A15370">
            <w:pPr>
              <w:jc w:val="both"/>
            </w:pPr>
            <w:r>
              <w:t>Формы со смесью выдерживают в камере нормального твердения до распалубки 24 часа. Освобожденные от форм образцы должны храниться в камере нормального твердения. Предел п</w:t>
            </w:r>
            <w:r>
              <w:t>рочности испытанием на прессе вычисляют как среднее арифметическое значение результатов трех образцов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сцепления в каменной кладке -сопротивление кладки осевому растяжению по непере-</w:t>
            </w:r>
          </w:p>
          <w:p w:rsidR="00000000" w:rsidRDefault="00A15370">
            <w:pPr>
              <w:jc w:val="both"/>
            </w:pPr>
            <w:r>
              <w:t xml:space="preserve">вязанным швам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 лабо-</w:t>
            </w:r>
          </w:p>
          <w:p w:rsidR="00000000" w:rsidRDefault="00A15370">
            <w:pPr>
              <w:jc w:val="both"/>
            </w:pPr>
            <w:r>
              <w:t>раторных условиях проверяется прочн</w:t>
            </w:r>
            <w:r>
              <w:t xml:space="preserve">ость нормального и касательного сцепления, а в построечных - только нормального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24992-81 "Конструкции каменные. Метод определения прочности сцепления в каменной кладке"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раствора (марка) определяется испытанием кубов, размерами ребер 7,07 см</w:t>
            </w:r>
            <w:r>
              <w:t>, выдержанных в нормальных условиях. Прочность раствора в горизонтальных швах летней и отвердевшей зимней кладки следует определять испытанием на сжатие кубов с ребрами 3-4 см, изготовленных из двух пластинок раствора, вынутых из швов и склеенных между соб</w:t>
            </w:r>
            <w:r>
              <w:t>ой тонким слоем гипсового теста.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Испытания таких кубов производятся через сутки после их изготовления. </w:t>
            </w:r>
          </w:p>
          <w:p w:rsidR="00000000" w:rsidRDefault="00A15370">
            <w:pPr>
              <w:jc w:val="both"/>
            </w:pPr>
            <w:r>
              <w:t xml:space="preserve">Количество контрольных кубов для испытания на прочность должно быть не менее 9 шт. </w:t>
            </w:r>
          </w:p>
          <w:p w:rsidR="00000000" w:rsidRDefault="00A15370">
            <w:pPr>
              <w:jc w:val="both"/>
            </w:pPr>
            <w:r>
              <w:t>Прочность нормального сцепления определяется испытанием в</w:t>
            </w:r>
            <w:r>
              <w:t xml:space="preserve"> лабораторных условиях образцов "двоек" из двух целых кирпичей или из двух половинок кирпича, соединенных между собой кладочным раствором толщиной 10-12 мм. Изготавливается серия образцов в количестве 10 шт. Образцы хранятся в помещении при температуре воз</w:t>
            </w:r>
            <w:r>
              <w:t xml:space="preserve">духа 20 + 2° С и влажностью - 65 %. </w:t>
            </w:r>
          </w:p>
          <w:p w:rsidR="00000000" w:rsidRDefault="00A15370">
            <w:pPr>
              <w:jc w:val="both"/>
            </w:pPr>
            <w:r>
              <w:t>Испытания производятся в возрасте 7 и 28 суток группами по 5 шт. Испытания производятся на прессе на осевое растяжение с минимальной фиксируемой нагрузкой не более 30 кг. Для испытаний на касательное сцепление изготавли</w:t>
            </w:r>
            <w:r>
              <w:t>ваются образцы "четверки" из двух целых кирпичей и двух половинок.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Испытания производятся на прессе сжимающей </w:t>
            </w:r>
            <w:r>
              <w:lastRenderedPageBreak/>
              <w:t>нагрузкой, передающейся через шаровой шарнир.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В построечных условиях испытания производятся путем отрыва кирпичей на ряде </w:t>
            </w:r>
            <w:r>
              <w:t xml:space="preserve">участков стен с использованием установки, описанной в ГОСТ 24992-81 с фиксацией нагрузки динамометром или манометром. </w:t>
            </w:r>
          </w:p>
          <w:p w:rsidR="00000000" w:rsidRDefault="00A15370">
            <w:pPr>
              <w:jc w:val="both"/>
            </w:pPr>
            <w:r>
              <w:t xml:space="preserve">Количество участков для испытания не менее 3 и на каждом отрывается не менее 5 кирпичей. </w:t>
            </w:r>
          </w:p>
          <w:p w:rsidR="00000000" w:rsidRDefault="00A15370">
            <w:pPr>
              <w:jc w:val="both"/>
            </w:pPr>
            <w:r>
              <w:t>Для отрыва кирпича от кладки вокруг него произв</w:t>
            </w:r>
            <w:r>
              <w:t>одится расчистка вертикальных швов. Предел прочности сцепления определяется: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82" type="#_x0000_t75" style="width:44.25pt;height:30.75pt">
                  <v:imagedata r:id="rId43" o:title=""/>
                </v:shape>
              </w:pic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2"/>
              </w:rPr>
              <w:pict>
                <v:shape id="_x0000_i1083" type="#_x0000_t75" style="width:18pt;height:18.75pt">
                  <v:imagedata r:id="rId44" o:title=""/>
                </v:shape>
              </w:pict>
            </w:r>
            <w:r>
              <w:t>- предел прочности сцепления при осевом растяжении элемента кладки в возрасте t сут;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F - величина отрывающей нагрузки на образец;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 - общая площадь отрыва (брутто)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Определение предельной прочности сцепления кладки, испытанной в ранние сроки, Р производят по формуле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rPr>
                <w:position w:val="-12"/>
              </w:rPr>
              <w:pict>
                <v:shape id="_x0000_i1084" type="#_x0000_t75" style="width:57pt;height:18.75pt">
                  <v:imagedata r:id="rId45" o:title=""/>
                </v:shape>
              </w:pict>
            </w:r>
            <w:r>
              <w:t>,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2"/>
              </w:rPr>
              <w:pict>
                <v:shape id="_x0000_i1085" type="#_x0000_t75" style="width:18.75pt;height:18.75pt">
                  <v:imagedata r:id="rId46" o:title=""/>
                </v:shape>
              </w:pict>
            </w:r>
            <w:r>
              <w:t>- прочность сцепления, достигаемая к возрасту 28 сут.;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</w:t>
            </w:r>
            <w:r>
              <w:t xml:space="preserve">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2"/>
              </w:rPr>
              <w:pict>
                <v:shape id="_x0000_i1086" type="#_x0000_t75" style="width:15.75pt;height:18pt">
                  <v:imagedata r:id="rId47" o:title=""/>
                </v:shape>
              </w:pict>
            </w:r>
            <w:r>
              <w:t>- поправочный коэф.;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rPr>
                <w:position w:val="-12"/>
              </w:rPr>
              <w:pict>
                <v:shape id="_x0000_i1087" type="#_x0000_t75" style="width:44.25pt;height:18pt">
                  <v:imagedata r:id="rId48" o:title=""/>
                </v:shape>
              </w:pict>
            </w:r>
            <w:r>
              <w:t xml:space="preserve">при возрасте кладки 7 сут.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1.3 -"-"- 14 сут.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>4. Изоля-</w:t>
            </w:r>
          </w:p>
          <w:p w:rsidR="00000000" w:rsidRDefault="00A15370">
            <w:pPr>
              <w:jc w:val="both"/>
            </w:pPr>
            <w:r>
              <w:t>ционные и кровельные работы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СНиП 3.04.01-87 табл. 1, 3, 4, 5, 6, 7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Показатели качества применяемых материалов</w:t>
            </w: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Тепло-</w:t>
            </w:r>
          </w:p>
          <w:p w:rsidR="00000000" w:rsidRDefault="00A15370">
            <w:pPr>
              <w:jc w:val="both"/>
            </w:pPr>
            <w:r>
              <w:t>стойкость г</w:t>
            </w:r>
            <w:r>
              <w:t xml:space="preserve">орячей битумной кровельной мастики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Контролируется способность мастики данной марки не сползать после выдержки в течение 5 часов при заданной температуре. Величина нормируемого показателя по маркам: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2889-80 "Мастика битумная, кровельная, горячая. </w:t>
            </w:r>
            <w:r>
              <w:t>Технические условия".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Испытание производят нанесением на образец пергамина размерами 50х100 м 8-10 г предварительно разогретой до 140-160° С мастики. Сверху наклеивается также пергамин тех же размеров. Образец прижимают грузом в 2 кг на 2 часа. После этого</w:t>
            </w:r>
            <w:r>
              <w:t xml:space="preserve"> образец помещают в сушильный шкаф, разогретый до температуры, соответствующей марке. </w:t>
            </w:r>
          </w:p>
          <w:p w:rsidR="00000000" w:rsidRDefault="00A15370">
            <w:pPr>
              <w:jc w:val="both"/>
            </w:pPr>
            <w:r>
              <w:t xml:space="preserve">Образцы устанавливаются 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МБК-Г-55 </w:t>
            </w: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55°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ГОСТ 10923-82 "Рубероид. Технические условия".</w:t>
            </w: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наклонной подставке под углом 45°. После выдержки образцов в шкафу в теч</w:t>
            </w:r>
            <w:r>
              <w:t xml:space="preserve">ение 5 часов их осматривают и определяют,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МБК-Г-65 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65°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26589-85 "Мастики кровельные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потекла ли или сползла мастика </w:t>
            </w:r>
          </w:p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МБК-Г-75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75°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>и гидроизоляционные.</w:t>
            </w:r>
          </w:p>
          <w:p w:rsidR="00000000" w:rsidRDefault="00A15370">
            <w:pPr>
              <w:jc w:val="both"/>
            </w:pPr>
            <w:r>
              <w:t xml:space="preserve">Метод определения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МБК-Г-85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85°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прочности сцепления с основанием"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МБК-Г-100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100°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Образцы для испытания отбираются от партии в количестве сменной выработки мастики, приготовленной по одной рецептуре, технологии и тех же компонентов. За образец принимается </w:t>
            </w:r>
            <w:r>
              <w:lastRenderedPageBreak/>
              <w:t>навеска не менее 0,5 кг (не менее чем от т</w:t>
            </w:r>
            <w:r>
              <w:t>рех различных уровней упакованной партии)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lastRenderedPageBreak/>
              <w:t xml:space="preserve">Гибкость при температуре 18+2°, С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Контролируется способность изгибаться на стержне заданного диаметра при заданной температуре без образования трещин на поверхности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Величина нормируемого ди</w:t>
            </w:r>
            <w:r>
              <w:t>аметра контрольного стержня по маркам мастики: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МБК-Г-55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10 мм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Испытание производится путем изгибания образца пергамина с нанесенной на него мастикой по полукружности стержня, заданного для соответствующей марки диаметра при заданной темп</w:t>
            </w:r>
            <w:r>
              <w:t>ературе.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МБК-Г-65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15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Образец пергамина размерами 50х100 мм покрывается тонким равномерным слоем мастики (8-10 г), предварительно разогретой до 140-160° С.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МБК-Г-75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20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 этого образец выдерживают на воздухе в течение 2 ч. при т</w:t>
            </w:r>
            <w:r>
              <w:t>емпературе 18+2°С.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МБК-Г-85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30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Затем образец помещают на 15 мин. в сосуд с водой температурой 18+2° С.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773" w:type="dxa"/>
            <w:gridSpan w:val="2"/>
            <w:tcBorders>
              <w:left w:val="single" w:sz="6" w:space="0" w:color="auto"/>
            </w:tcBorders>
          </w:tcPr>
          <w:p w:rsidR="00000000" w:rsidRDefault="00A15370">
            <w:pPr>
              <w:jc w:val="both"/>
            </w:pPr>
            <w:r>
              <w:t>МБК-Г-100</w:t>
            </w:r>
          </w:p>
          <w:p w:rsidR="00000000" w:rsidRDefault="00A15370">
            <w:pPr>
              <w:jc w:val="both"/>
            </w:pPr>
          </w:p>
        </w:tc>
        <w:tc>
          <w:tcPr>
            <w:tcW w:w="1637" w:type="dxa"/>
            <w:tcBorders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40 </w:t>
            </w:r>
          </w:p>
        </w:tc>
        <w:tc>
          <w:tcPr>
            <w:tcW w:w="2231" w:type="dxa"/>
            <w:tcBorders>
              <w:lef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После выдерживания в воде образец изгибают по полукружности стержня в течение 5 сек мастикой вверх и осматривают д</w:t>
            </w:r>
            <w:r>
              <w:t>ля определения отсутствия трещин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Склеивающее свойство </w:t>
            </w:r>
            <w:r>
              <w:lastRenderedPageBreak/>
              <w:t xml:space="preserve">мастики </w:t>
            </w:r>
          </w:p>
        </w:tc>
        <w:tc>
          <w:tcPr>
            <w:tcW w:w="2551" w:type="dxa"/>
          </w:tcPr>
          <w:p w:rsidR="00000000" w:rsidRDefault="00A15370">
            <w:pPr>
              <w:jc w:val="both"/>
            </w:pPr>
            <w:r>
              <w:lastRenderedPageBreak/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Контролируется характер </w:t>
            </w:r>
            <w:r>
              <w:lastRenderedPageBreak/>
              <w:t>разрыва контрольного образца под воздействием разрывного усилия при заданных условиях.</w:t>
            </w:r>
          </w:p>
          <w:p w:rsidR="00000000" w:rsidRDefault="00A15370">
            <w:pPr>
              <w:jc w:val="both"/>
            </w:pPr>
          </w:p>
        </w:tc>
        <w:tc>
          <w:tcPr>
            <w:tcW w:w="2231" w:type="dxa"/>
          </w:tcPr>
          <w:p w:rsidR="00000000" w:rsidRDefault="00A15370">
            <w:pPr>
              <w:jc w:val="both"/>
            </w:pPr>
            <w:r>
              <w:lastRenderedPageBreak/>
              <w:t>-"-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Испытание производят на двух образцах пергамина </w:t>
            </w:r>
            <w:r>
              <w:lastRenderedPageBreak/>
              <w:t>размерами 50х140 мм, вы</w:t>
            </w:r>
            <w:r>
              <w:t xml:space="preserve">резанных из рулона в продольном направлении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Не менее трех образцов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Образцы склеиваются мастикой на площади 50х60 мм с прижиманием грузом 1 кг через металлическую пластину в течение 2 ч.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Склеенные образцы выдерживаются при температуре 2</w:t>
            </w:r>
            <w:r>
              <w:t>0+2° С.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Испытания производят на разрывной машине с ценой деления на фиксаторе усилия 0,2 кгс. Выдержавшим испытание считается образец, если разрыв произошел по пергамину при перемещении подвижного зажима со скоростью 50 мм/мин.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сцепл</w:t>
            </w:r>
            <w:r>
              <w:t>ения кровельной и гидро-</w:t>
            </w:r>
          </w:p>
          <w:p w:rsidR="00000000" w:rsidRDefault="00A15370">
            <w:pPr>
              <w:jc w:val="both"/>
            </w:pPr>
            <w:r>
              <w:t xml:space="preserve">изоляционной мастики с основанием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-"-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Контролируется в лабораторных условиях величина усилия, необходимого для отрыва мастики от основания. Результат определяется на отобранных пробах мастики (не менее трех проб) с изготовлением и</w:t>
            </w:r>
            <w:r>
              <w:t>спытуемых образцов (не менее восьми образцов).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ГОСТ 26589-85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Испытания производятся на подложке в виде призмы с основанием 50х50 мм. </w:t>
            </w:r>
          </w:p>
          <w:p w:rsidR="00000000" w:rsidRDefault="00A15370">
            <w:pPr>
              <w:jc w:val="both"/>
            </w:pPr>
            <w:r>
              <w:t xml:space="preserve">Образец для испытания состоит из подложки, мастичного покрытия и приклеенного к нему отрывного элемента. </w:t>
            </w:r>
          </w:p>
          <w:p w:rsidR="00000000" w:rsidRDefault="00A15370">
            <w:pPr>
              <w:jc w:val="both"/>
            </w:pPr>
            <w:r>
              <w:t>В качестве подл</w:t>
            </w:r>
            <w:r>
              <w:t xml:space="preserve">ожки может быть бетон, металл, асбестоцемент и др. материалы, используемые в качестве основания в кровельных и гидроизоляционных работах. </w:t>
            </w:r>
          </w:p>
          <w:p w:rsidR="00000000" w:rsidRDefault="00A15370">
            <w:pPr>
              <w:jc w:val="both"/>
            </w:pPr>
            <w:r>
              <w:t>Бетон должен быть марки 300. Отобранные пробы мастики перед изготовлением образцов выдерживаются в теч. 3 часов при т</w:t>
            </w:r>
            <w:r>
              <w:t xml:space="preserve">емпературе 20+2° С. Образцы закрепляются в захватах разрывной машины и испытывают через 3 часа после их изготовления и выдержки при температуре 20+2°С. </w:t>
            </w:r>
          </w:p>
          <w:p w:rsidR="00000000" w:rsidRDefault="00A15370">
            <w:pPr>
              <w:jc w:val="both"/>
            </w:pPr>
            <w:r>
              <w:t>Характер разрушения образца может быть: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М - по материалу подложки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А - по ме</w:t>
            </w:r>
            <w:r>
              <w:t>сту контакта покрытия и подложки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 - по покрытию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lastRenderedPageBreak/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КП - по месту контакта клея и покрытия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Прочность сцепления покрытия с основанием при отрыве (</w:t>
            </w:r>
            <w:r>
              <w:rPr>
                <w:position w:val="-12"/>
              </w:rPr>
              <w:pict>
                <v:shape id="_x0000_i1088" type="#_x0000_t75" style="width:20.25pt;height:18pt">
                  <v:imagedata r:id="rId49" o:title=""/>
                </v:shape>
              </w:pict>
            </w:r>
            <w:r>
              <w:t>) вычисляют по формуле: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rPr>
                <w:position w:val="-24"/>
              </w:rPr>
              <w:pict>
                <v:shape id="_x0000_i1089" type="#_x0000_t75" style="width:44.25pt;height:30.75pt">
                  <v:imagedata r:id="rId50" o:title=""/>
                </v:shape>
              </w:pic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 xml:space="preserve">P - максимальное </w:t>
            </w:r>
            <w:r>
              <w:t>усиление отрыва;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41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22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r>
              <w:t xml:space="preserve">  </w:t>
            </w:r>
          </w:p>
        </w:tc>
        <w:tc>
          <w:tcPr>
            <w:tcW w:w="4856" w:type="dxa"/>
            <w:gridSpan w:val="1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S - площадь основания цилиндра отрывного элемента</w:t>
            </w:r>
          </w:p>
          <w:p w:rsidR="00000000" w:rsidRDefault="00A15370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5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41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22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</w:p>
          <w:p w:rsidR="00000000" w:rsidRDefault="00A15370">
            <w:pPr>
              <w:jc w:val="both"/>
            </w:pPr>
          </w:p>
        </w:tc>
        <w:tc>
          <w:tcPr>
            <w:tcW w:w="4856" w:type="dxa"/>
            <w:gridSpan w:val="1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both"/>
            </w:pPr>
            <w:r>
              <w:t>За результат принимают среднее арифметическое показателей прочности сцепления образцов, у которых суммарная площадь разрушений типов А, П и М составляет не менее 50%</w:t>
            </w:r>
            <w:r>
              <w:t xml:space="preserve"> общей площади разрушений. </w:t>
            </w:r>
          </w:p>
          <w:p w:rsidR="00000000" w:rsidRDefault="00A15370">
            <w:pPr>
              <w:jc w:val="both"/>
            </w:pPr>
            <w:r>
              <w:t xml:space="preserve">Число образцов, принятых в расчет, должно быть не менее 60% всех испытанных. </w:t>
            </w:r>
          </w:p>
          <w:p w:rsidR="00000000" w:rsidRDefault="00A15370">
            <w:pPr>
              <w:jc w:val="both"/>
            </w:pPr>
            <w:r>
              <w:t>Разброс в результатах учитываемых образцов не должен быть более 15%.</w:t>
            </w:r>
          </w:p>
        </w:tc>
      </w:tr>
    </w:tbl>
    <w:p w:rsidR="00000000" w:rsidRDefault="00A15370">
      <w:pPr>
        <w:jc w:val="center"/>
      </w:pPr>
    </w:p>
    <w:p w:rsidR="00000000" w:rsidRDefault="00A15370">
      <w:pPr>
        <w:ind w:firstLine="225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15370">
      <w:pPr>
        <w:jc w:val="right"/>
      </w:pPr>
      <w:r>
        <w:lastRenderedPageBreak/>
        <w:t>Приложение 1</w:t>
      </w:r>
    </w:p>
    <w:p w:rsidR="00000000" w:rsidRDefault="00A15370">
      <w:pPr>
        <w:jc w:val="right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сопряжений конструктивных элементов зданий и сооружений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В настоящем Приложении содержатся схемы конструктивных элементов зданий и сооружений, возводимых из основных конструкционных материалов (бетона, железобетона и металла), на которые в тексте Пособия даны соответствующие ссылки.</w:t>
      </w:r>
    </w:p>
    <w:p w:rsidR="00000000" w:rsidRDefault="00A15370">
      <w:pPr>
        <w:ind w:firstLine="225"/>
        <w:jc w:val="both"/>
      </w:pPr>
      <w:r>
        <w:t>В схемах приведены принципиал</w:t>
      </w:r>
      <w:r>
        <w:t>ьные решения сопряжений конструкций одноэтажных и многоэтажных зданий и сооружений, заложенные в типовых сериях каркасов, возводимых в унифицированных объемно-планировочных решениях.</w:t>
      </w:r>
    </w:p>
    <w:p w:rsidR="00000000" w:rsidRDefault="00A15370">
      <w:pPr>
        <w:ind w:firstLine="225"/>
        <w:jc w:val="both"/>
      </w:pPr>
      <w:r>
        <w:t>На схемах обозначены контролируемые параметры без указания конкретных раз</w:t>
      </w:r>
      <w:r>
        <w:t>меров, которые зависят от действующих нагрузок, габаритов зданий и особых условий строительства. Предельные величины отклонений в размерах контролируемых параметров в соответствующих таблицах разделов 2-10.</w:t>
      </w:r>
    </w:p>
    <w:p w:rsidR="00000000" w:rsidRDefault="00A15370">
      <w:pPr>
        <w:ind w:firstLine="225"/>
        <w:jc w:val="both"/>
      </w:pPr>
      <w:r>
        <w:t>При выполнении выборочных проверок конкретных зда</w:t>
      </w:r>
      <w:r>
        <w:t>ний, запроектированных индивидуально, значения контролируемых параметров должны приниматься по чертежам соответствующего проекта с использованием принципиальных схем типовых серий, приведенных в настоящем Пособии.</w:t>
      </w:r>
    </w:p>
    <w:p w:rsidR="00000000" w:rsidRDefault="00A15370"/>
    <w:p w:rsidR="00000000" w:rsidRDefault="00A15370">
      <w:pPr>
        <w:sectPr w:rsidR="00000000">
          <w:pgSz w:w="11906" w:h="16838"/>
          <w:pgMar w:top="1440" w:right="1800" w:bottom="1440" w:left="1800" w:header="720" w:footer="720" w:gutter="0"/>
          <w:cols w:space="720"/>
        </w:sectPr>
      </w:pPr>
    </w:p>
    <w:p w:rsidR="00000000" w:rsidRDefault="00A15370">
      <w:pPr>
        <w:jc w:val="center"/>
      </w:pPr>
      <w:r>
        <w:object w:dxaOrig="14788" w:dyaOrig="10231">
          <v:shape id="_x0000_i1090" type="#_x0000_t75" style="width:695.25pt;height:480.75pt" o:ole="">
            <v:imagedata r:id="rId51" o:title=""/>
          </v:shape>
          <o:OLEObject Type="Embed" ProgID="MSPhotoEd.3" ShapeID="_x0000_i1090" DrawAspect="Content" ObjectID="_1480579940" r:id="rId52"/>
        </w:object>
      </w:r>
    </w:p>
    <w:p w:rsidR="00000000" w:rsidRDefault="00A15370">
      <w:pPr>
        <w:jc w:val="center"/>
      </w:pPr>
      <w:r>
        <w:rPr>
          <w:rFonts w:ascii="Arial" w:hAnsi="Arial"/>
        </w:rPr>
        <w:object w:dxaOrig="14473" w:dyaOrig="10231">
          <v:shape id="_x0000_i1091" type="#_x0000_t75" style="width:672.75pt;height:475.5pt" o:ole="">
            <v:imagedata r:id="rId53" o:title=""/>
          </v:shape>
          <o:OLEObject Type="Embed" ProgID="MSPhotoEd.3" ShapeID="_x0000_i1091" DrawAspect="Content" ObjectID="_1480579941" r:id="rId54"/>
        </w:object>
      </w:r>
    </w:p>
    <w:p w:rsidR="00000000" w:rsidRDefault="00A15370">
      <w:pPr>
        <w:jc w:val="center"/>
      </w:pPr>
      <w:r>
        <w:object w:dxaOrig="14698" w:dyaOrig="10231">
          <v:shape id="_x0000_i1092" type="#_x0000_t75" style="width:683.25pt;height:475.5pt" o:ole="">
            <v:imagedata r:id="rId55" o:title=""/>
          </v:shape>
          <o:OLEObject Type="Embed" ProgID="MSPhotoEd.3" ShapeID="_x0000_i1092" DrawAspect="Content" ObjectID="_1480579942" r:id="rId56"/>
        </w:object>
      </w:r>
    </w:p>
    <w:p w:rsidR="00000000" w:rsidRDefault="00A15370">
      <w:pPr>
        <w:jc w:val="center"/>
      </w:pPr>
      <w:r>
        <w:object w:dxaOrig="14608" w:dyaOrig="10231">
          <v:shape id="_x0000_i1093" type="#_x0000_t75" style="width:679.5pt;height:475.5pt" o:ole="">
            <v:imagedata r:id="rId57" o:title=""/>
          </v:shape>
          <o:OLEObject Type="Embed" ProgID="MSPhotoEd.3" ShapeID="_x0000_i1093" DrawAspect="Content" ObjectID="_1480579943" r:id="rId58"/>
        </w:object>
      </w:r>
    </w:p>
    <w:p w:rsidR="00000000" w:rsidRDefault="00A15370">
      <w:pPr>
        <w:jc w:val="center"/>
      </w:pPr>
      <w:r>
        <w:object w:dxaOrig="14698" w:dyaOrig="10141">
          <v:shape id="_x0000_i1094" type="#_x0000_t75" style="width:698.25pt;height:481.5pt" o:ole="">
            <v:imagedata r:id="rId59" o:title=""/>
          </v:shape>
          <o:OLEObject Type="Embed" ProgID="MSPhotoEd.3" ShapeID="_x0000_i1094" DrawAspect="Content" ObjectID="_1480579944" r:id="rId60"/>
        </w:object>
      </w:r>
    </w:p>
    <w:p w:rsidR="00000000" w:rsidRDefault="00A15370">
      <w:pPr>
        <w:jc w:val="center"/>
      </w:pPr>
      <w:r>
        <w:object w:dxaOrig="14657" w:dyaOrig="10141">
          <v:shape id="_x0000_i1095" type="#_x0000_t75" style="width:688.5pt;height:476.25pt" o:ole="">
            <v:imagedata r:id="rId61" o:title=""/>
          </v:shape>
          <o:OLEObject Type="Embed" ProgID="MSPhotoEd.3" ShapeID="_x0000_i1095" DrawAspect="Content" ObjectID="_1480579945" r:id="rId62"/>
        </w:object>
      </w:r>
    </w:p>
    <w:p w:rsidR="00000000" w:rsidRDefault="00A15370">
      <w:pPr>
        <w:jc w:val="center"/>
      </w:pPr>
      <w:r>
        <w:object w:dxaOrig="14608" w:dyaOrig="10366">
          <v:shape id="_x0000_i1096" type="#_x0000_t75" style="width:672pt;height:477pt" o:ole="">
            <v:imagedata r:id="rId63" o:title=""/>
          </v:shape>
          <o:OLEObject Type="Embed" ProgID="MSPhotoEd.3" ShapeID="_x0000_i1096" DrawAspect="Content" ObjectID="_1480579946" r:id="rId64"/>
        </w:object>
      </w:r>
    </w:p>
    <w:p w:rsidR="00000000" w:rsidRDefault="00A15370">
      <w:pPr>
        <w:jc w:val="center"/>
      </w:pPr>
      <w:r>
        <w:object w:dxaOrig="14698" w:dyaOrig="10544">
          <v:shape id="_x0000_i1097" type="#_x0000_t75" style="width:669pt;height:480pt" o:ole="">
            <v:imagedata r:id="rId65" o:title=""/>
          </v:shape>
          <o:OLEObject Type="Embed" ProgID="MSPhotoEd.3" ShapeID="_x0000_i1097" DrawAspect="Content" ObjectID="_1480579947" r:id="rId66"/>
        </w:object>
      </w:r>
    </w:p>
    <w:p w:rsidR="00000000" w:rsidRDefault="00A15370">
      <w:pPr>
        <w:jc w:val="center"/>
      </w:pPr>
      <w:r>
        <w:object w:dxaOrig="14608" w:dyaOrig="10184">
          <v:shape id="_x0000_i1098" type="#_x0000_t75" style="width:686.25pt;height:478.5pt" o:ole="">
            <v:imagedata r:id="rId67" o:title=""/>
          </v:shape>
          <o:OLEObject Type="Embed" ProgID="MSPhotoEd.3" ShapeID="_x0000_i1098" DrawAspect="Content" ObjectID="_1480579948" r:id="rId68"/>
        </w:object>
      </w:r>
    </w:p>
    <w:p w:rsidR="00000000" w:rsidRDefault="00A15370">
      <w:pPr>
        <w:jc w:val="center"/>
      </w:pPr>
      <w:r>
        <w:object w:dxaOrig="14387" w:dyaOrig="10184">
          <v:shape id="_x0000_i1099" type="#_x0000_t75" style="width:676.5pt;height:478.5pt" o:ole="">
            <v:imagedata r:id="rId69" o:title=""/>
          </v:shape>
          <o:OLEObject Type="Embed" ProgID="MSPhotoEd.3" ShapeID="_x0000_i1099" DrawAspect="Content" ObjectID="_1480579949" r:id="rId70"/>
        </w:object>
      </w:r>
    </w:p>
    <w:p w:rsidR="00000000" w:rsidRDefault="00A15370">
      <w:pPr>
        <w:jc w:val="center"/>
      </w:pPr>
      <w:r>
        <w:object w:dxaOrig="14387" w:dyaOrig="10274">
          <v:shape id="_x0000_i1100" type="#_x0000_t75" style="width:669pt;height:477.75pt" o:ole="">
            <v:imagedata r:id="rId71" o:title=""/>
          </v:shape>
          <o:OLEObject Type="Embed" ProgID="MSPhotoEd.3" ShapeID="_x0000_i1100" DrawAspect="Content" ObjectID="_1480579950" r:id="rId72"/>
        </w:object>
      </w:r>
    </w:p>
    <w:p w:rsidR="00000000" w:rsidRDefault="00A15370">
      <w:pPr>
        <w:jc w:val="center"/>
      </w:pPr>
      <w:r>
        <w:object w:dxaOrig="14428" w:dyaOrig="10319">
          <v:shape id="_x0000_i1101" type="#_x0000_t75" style="width:671.25pt;height:480pt" o:ole="">
            <v:imagedata r:id="rId73" o:title=""/>
          </v:shape>
          <o:OLEObject Type="Embed" ProgID="MSPhotoEd.3" ShapeID="_x0000_i1101" DrawAspect="Content" ObjectID="_1480579951" r:id="rId74"/>
        </w:object>
      </w:r>
    </w:p>
    <w:p w:rsidR="00000000" w:rsidRDefault="00A15370">
      <w:pPr>
        <w:jc w:val="center"/>
      </w:pPr>
      <w:r>
        <w:object w:dxaOrig="14788" w:dyaOrig="10531">
          <v:shape id="_x0000_i1102" type="#_x0000_t75" style="width:672.75pt;height:479.25pt" o:ole="">
            <v:imagedata r:id="rId75" o:title=""/>
          </v:shape>
          <o:OLEObject Type="Embed" ProgID="MSPhotoEd.3" ShapeID="_x0000_i1102" DrawAspect="Content" ObjectID="_1480579952" r:id="rId76"/>
        </w:object>
      </w:r>
    </w:p>
    <w:p w:rsidR="00000000" w:rsidRDefault="00A15370">
      <w:pPr>
        <w:jc w:val="center"/>
      </w:pPr>
      <w:r>
        <w:object w:dxaOrig="14473" w:dyaOrig="10201">
          <v:shape id="_x0000_i1103" type="#_x0000_t75" style="width:680.25pt;height:479.25pt" o:ole="">
            <v:imagedata r:id="rId77" o:title=""/>
          </v:shape>
          <o:OLEObject Type="Embed" ProgID="MSPhotoEd.3" ShapeID="_x0000_i1103" DrawAspect="Content" ObjectID="_1480579953" r:id="rId78"/>
        </w:object>
      </w:r>
    </w:p>
    <w:p w:rsidR="00000000" w:rsidRDefault="00A15370">
      <w:pPr>
        <w:jc w:val="center"/>
      </w:pPr>
      <w:r>
        <w:object w:dxaOrig="14522" w:dyaOrig="10184">
          <v:shape id="_x0000_i1104" type="#_x0000_t75" style="width:682.5pt;height:478.5pt" o:ole="">
            <v:imagedata r:id="rId79" o:title=""/>
          </v:shape>
          <o:OLEObject Type="Embed" ProgID="MSPhotoEd.3" ShapeID="_x0000_i1104" DrawAspect="Content" ObjectID="_1480579954" r:id="rId80"/>
        </w:object>
      </w:r>
    </w:p>
    <w:p w:rsidR="00000000" w:rsidRDefault="00A15370">
      <w:pPr>
        <w:jc w:val="center"/>
      </w:pPr>
      <w:r>
        <w:object w:dxaOrig="14387" w:dyaOrig="10231">
          <v:shape id="_x0000_i1105" type="#_x0000_t75" style="width:676.5pt;height:480.75pt" o:ole="">
            <v:imagedata r:id="rId81" o:title=""/>
          </v:shape>
          <o:OLEObject Type="Embed" ProgID="MSPhotoEd.3" ShapeID="_x0000_i1105" DrawAspect="Content" ObjectID="_1480579955" r:id="rId82"/>
        </w:object>
      </w:r>
    </w:p>
    <w:p w:rsidR="00000000" w:rsidRDefault="00A15370">
      <w:pPr>
        <w:jc w:val="center"/>
        <w:rPr>
          <w:lang w:val="en-US"/>
        </w:rPr>
      </w:pPr>
      <w:r>
        <w:object w:dxaOrig="14248" w:dyaOrig="10184">
          <v:shape id="_x0000_i1106" type="#_x0000_t75" style="width:669.75pt;height:478.5pt" o:ole="">
            <v:imagedata r:id="rId83" o:title=""/>
          </v:shape>
          <o:OLEObject Type="Embed" ProgID="MSPhotoEd.3" ShapeID="_x0000_i1106" DrawAspect="Content" ObjectID="_1480579956" r:id="rId84"/>
        </w:object>
      </w:r>
    </w:p>
    <w:p w:rsidR="00000000" w:rsidRDefault="00A15370">
      <w:pPr>
        <w:jc w:val="center"/>
      </w:pPr>
      <w:r>
        <w:object w:dxaOrig="14387" w:dyaOrig="10184">
          <v:shape id="_x0000_i1107" type="#_x0000_t75" style="width:676.5pt;height:478.5pt" o:ole="">
            <v:imagedata r:id="rId85" o:title=""/>
          </v:shape>
          <o:OLEObject Type="Embed" ProgID="MSPhotoEd.3" ShapeID="_x0000_i1107" DrawAspect="Content" ObjectID="_1480579957" r:id="rId86"/>
        </w:object>
      </w:r>
    </w:p>
    <w:p w:rsidR="00000000" w:rsidRDefault="00A15370">
      <w:pPr>
        <w:jc w:val="center"/>
      </w:pPr>
      <w:r>
        <w:object w:dxaOrig="14428" w:dyaOrig="10141">
          <v:shape id="_x0000_i1108" type="#_x0000_t75" style="width:685.5pt;height:481.5pt" o:ole="">
            <v:imagedata r:id="rId87" o:title=""/>
          </v:shape>
          <o:OLEObject Type="Embed" ProgID="MSPhotoEd.3" ShapeID="_x0000_i1108" DrawAspect="Content" ObjectID="_1480579958" r:id="rId88"/>
        </w:object>
      </w:r>
    </w:p>
    <w:p w:rsidR="00000000" w:rsidRDefault="00A15370">
      <w:pPr>
        <w:jc w:val="center"/>
      </w:pPr>
      <w:r>
        <w:object w:dxaOrig="14428" w:dyaOrig="10184">
          <v:shape id="_x0000_i1109" type="#_x0000_t75" style="width:678pt;height:478.5pt" o:ole="">
            <v:imagedata r:id="rId89" o:title=""/>
          </v:shape>
          <o:OLEObject Type="Embed" ProgID="MSPhotoEd.3" ShapeID="_x0000_i1109" DrawAspect="Content" ObjectID="_1480579959" r:id="rId90"/>
        </w:object>
      </w:r>
    </w:p>
    <w:p w:rsidR="00000000" w:rsidRDefault="00A15370">
      <w:pPr>
        <w:jc w:val="center"/>
        <w:rPr>
          <w:lang w:val="en-US"/>
        </w:rPr>
      </w:pPr>
      <w:r>
        <w:object w:dxaOrig="13978" w:dyaOrig="9689">
          <v:shape id="_x0000_i1110" type="#_x0000_t75" style="width:692.25pt;height:479.25pt" o:ole="">
            <v:imagedata r:id="rId91" o:title=""/>
          </v:shape>
          <o:OLEObject Type="Embed" ProgID="MSPhotoEd.3" ShapeID="_x0000_i1110" DrawAspect="Content" ObjectID="_1480579960" r:id="rId92"/>
        </w:object>
      </w:r>
    </w:p>
    <w:p w:rsidR="00000000" w:rsidRDefault="00A15370">
      <w:pPr>
        <w:jc w:val="center"/>
      </w:pPr>
      <w:r>
        <w:rPr>
          <w:rFonts w:ascii="Arial" w:hAnsi="Arial"/>
        </w:rPr>
        <w:object w:dxaOrig="13843" w:dyaOrig="9764">
          <v:shape id="_x0000_i1111" type="#_x0000_t75" style="width:685.5pt;height:483pt" o:ole="">
            <v:imagedata r:id="rId93" o:title=""/>
          </v:shape>
          <o:OLEObject Type="Embed" ProgID="MSPhotoEd.3" ShapeID="_x0000_i1111" DrawAspect="Content" ObjectID="_1480579961" r:id="rId94"/>
        </w:object>
      </w:r>
    </w:p>
    <w:p w:rsidR="00000000" w:rsidRDefault="00A15370">
      <w:pPr>
        <w:jc w:val="center"/>
        <w:rPr>
          <w:lang w:val="en-US"/>
        </w:rPr>
      </w:pPr>
      <w:r>
        <w:object w:dxaOrig="13888" w:dyaOrig="9764">
          <v:shape id="_x0000_i1112" type="#_x0000_t75" style="width:680.25pt;height:478.5pt" o:ole="">
            <v:imagedata r:id="rId95" o:title=""/>
          </v:shape>
          <o:OLEObject Type="Embed" ProgID="MSPhotoEd.3" ShapeID="_x0000_i1112" DrawAspect="Content" ObjectID="_1480579962" r:id="rId96"/>
        </w:object>
      </w:r>
    </w:p>
    <w:p w:rsidR="00000000" w:rsidRDefault="00A15370">
      <w:pPr>
        <w:jc w:val="center"/>
      </w:pPr>
      <w:r>
        <w:object w:dxaOrig="13843" w:dyaOrig="9901">
          <v:shape id="_x0000_i1113" type="#_x0000_t75" style="width:671.25pt;height:480pt" o:ole="">
            <v:imagedata r:id="rId97" o:title=""/>
          </v:shape>
          <o:OLEObject Type="Embed" ProgID="MSPhotoEd.3" ShapeID="_x0000_i1113" DrawAspect="Content" ObjectID="_1480579963" r:id="rId98"/>
        </w:object>
      </w:r>
    </w:p>
    <w:p w:rsidR="00000000" w:rsidRDefault="00A15370">
      <w:pPr>
        <w:jc w:val="center"/>
        <w:rPr>
          <w:lang w:val="en-US"/>
        </w:rPr>
      </w:pPr>
      <w:r>
        <w:object w:dxaOrig="13753" w:dyaOrig="9719">
          <v:shape id="_x0000_i1114" type="#_x0000_t75" style="width:681pt;height:481.5pt" o:ole="">
            <v:imagedata r:id="rId99" o:title=""/>
          </v:shape>
          <o:OLEObject Type="Embed" ProgID="MSPhotoEd.3" ShapeID="_x0000_i1114" DrawAspect="Content" ObjectID="_1480579964" r:id="rId100"/>
        </w:object>
      </w:r>
    </w:p>
    <w:p w:rsidR="00000000" w:rsidRDefault="00A15370">
      <w:pPr>
        <w:jc w:val="center"/>
      </w:pPr>
      <w:r>
        <w:object w:dxaOrig="13888" w:dyaOrig="9901">
          <v:shape id="_x0000_i1115" type="#_x0000_t75" style="width:673.5pt;height:480pt" o:ole="">
            <v:imagedata r:id="rId101" o:title=""/>
          </v:shape>
          <o:OLEObject Type="Embed" ProgID="MSPhotoEd.3" ShapeID="_x0000_i1115" DrawAspect="Content" ObjectID="_1480579965" r:id="rId102"/>
        </w:object>
      </w:r>
    </w:p>
    <w:p w:rsidR="00000000" w:rsidRDefault="00A15370">
      <w:pPr>
        <w:jc w:val="center"/>
        <w:rPr>
          <w:lang w:val="en-US"/>
        </w:rPr>
      </w:pPr>
      <w:r>
        <w:object w:dxaOrig="13843" w:dyaOrig="9854">
          <v:shape id="_x0000_i1116" type="#_x0000_t75" style="width:671.25pt;height:477.75pt" o:ole="">
            <v:imagedata r:id="rId103" o:title=""/>
          </v:shape>
          <o:OLEObject Type="Embed" ProgID="MSPhotoEd.3" ShapeID="_x0000_i1116" DrawAspect="Content" ObjectID="_1480579966" r:id="rId104"/>
        </w:object>
      </w:r>
    </w:p>
    <w:p w:rsidR="00000000" w:rsidRDefault="00A15370">
      <w:pPr>
        <w:jc w:val="center"/>
        <w:rPr>
          <w:lang w:val="en-US"/>
        </w:rPr>
      </w:pPr>
      <w:r>
        <w:object w:dxaOrig="13843" w:dyaOrig="9811">
          <v:shape id="_x0000_i1117" type="#_x0000_t75" style="width:678pt;height:480.75pt" o:ole="">
            <v:imagedata r:id="rId105" o:title=""/>
          </v:shape>
          <o:OLEObject Type="Embed" ProgID="MSPhotoEd.3" ShapeID="_x0000_i1117" DrawAspect="Content" ObjectID="_1480579967" r:id="rId106"/>
        </w:object>
      </w:r>
    </w:p>
    <w:p w:rsidR="00000000" w:rsidRDefault="00A15370">
      <w:pPr>
        <w:jc w:val="center"/>
      </w:pPr>
      <w:r>
        <w:object w:dxaOrig="13802" w:dyaOrig="9764">
          <v:shape id="_x0000_i1118" type="#_x0000_t75" style="width:676.5pt;height:478.5pt" o:ole="">
            <v:imagedata r:id="rId107" o:title=""/>
          </v:shape>
          <o:OLEObject Type="Embed" ProgID="MSPhotoEd.3" ShapeID="_x0000_i1118" DrawAspect="Content" ObjectID="_1480579968" r:id="rId108"/>
        </w:object>
      </w:r>
    </w:p>
    <w:p w:rsidR="00000000" w:rsidRDefault="00A15370">
      <w:p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A15370">
      <w:pPr>
        <w:jc w:val="right"/>
      </w:pPr>
      <w:r>
        <w:lastRenderedPageBreak/>
        <w:t>Приложение 2</w:t>
      </w:r>
    </w:p>
    <w:p w:rsidR="00000000" w:rsidRDefault="00A15370">
      <w:pPr>
        <w:jc w:val="right"/>
      </w:pP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ОСНОВЫ УНИФИКАЦИИ СТРОИТЕЛЬНЫХ РЕШЕНИЙ</w:t>
      </w:r>
    </w:p>
    <w:p w:rsidR="00000000" w:rsidRDefault="00A153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ПРОИЗВОДСТВЕННЫХ ЗДАНИЙ </w:t>
      </w:r>
    </w:p>
    <w:p w:rsidR="00000000" w:rsidRDefault="00A15370">
      <w:pPr>
        <w:jc w:val="center"/>
      </w:pPr>
    </w:p>
    <w:p w:rsidR="00000000" w:rsidRDefault="00A15370">
      <w:pPr>
        <w:ind w:firstLine="225"/>
        <w:jc w:val="both"/>
      </w:pPr>
      <w:r>
        <w:t>Унификация в строительстве предусматривает приведение к единообразию и устранение необосно</w:t>
      </w:r>
      <w:r>
        <w:t>ванных индивидуальных различий в решениях зданий или сооружений определенного назначения, а также их конструктивных элементов, деталей и оборудования. При этом осуществляется выбор рациональных градаций геометрических размеров и других параметров унифициру</w:t>
      </w:r>
      <w:r>
        <w:t>емых объектов на основе Единой модульной системы.</w:t>
      </w:r>
    </w:p>
    <w:p w:rsidR="00000000" w:rsidRDefault="00A15370">
      <w:pPr>
        <w:ind w:firstLine="225"/>
        <w:jc w:val="both"/>
      </w:pPr>
      <w:r>
        <w:t>Объектами унификации являются элементы зданий и сооружений, а также строительные изделия.</w:t>
      </w:r>
    </w:p>
    <w:p w:rsidR="00000000" w:rsidRDefault="00A15370">
      <w:pPr>
        <w:ind w:firstLine="225"/>
        <w:jc w:val="both"/>
      </w:pPr>
      <w:r>
        <w:t>Проведенная на территории бывшего СССР унификация параметров и элементов производственных зданий промышленных предпр</w:t>
      </w:r>
      <w:r>
        <w:t>иятий носит отраслевой, видовой и межвидовой характер. При этом получена общая унификация элементов и строительных изделий зданий, близких по объемно-планировочным параметрам, расчетным нагрузкам и другим характеристикам.</w:t>
      </w:r>
    </w:p>
    <w:p w:rsidR="00000000" w:rsidRDefault="00A15370">
      <w:pPr>
        <w:ind w:firstLine="225"/>
        <w:jc w:val="both"/>
      </w:pPr>
      <w:r>
        <w:t>Основная тенденция, заложенная в п</w:t>
      </w:r>
      <w:r>
        <w:t>ринципах унификации - обеспечение возможно большей универсальности изделий и элементов, то есть применимости их для различных объектов и конструктивных схем.</w:t>
      </w:r>
    </w:p>
    <w:p w:rsidR="00000000" w:rsidRDefault="00A15370">
      <w:pPr>
        <w:ind w:firstLine="225"/>
        <w:jc w:val="both"/>
      </w:pPr>
      <w:r>
        <w:t>Унификация элементов зданий и строительных изделий произведена на основе унификации объемно-планир</w:t>
      </w:r>
      <w:r>
        <w:t>овочных параметров - высот этажей, шагов колонн и пролетов, расчетных нагрузок, теплотехнических и акустических свойств ограждений, определяющих их геометрические размеры и основные характеристики.</w:t>
      </w:r>
    </w:p>
    <w:p w:rsidR="00000000" w:rsidRDefault="00A15370">
      <w:pPr>
        <w:ind w:firstLine="225"/>
        <w:jc w:val="both"/>
      </w:pPr>
      <w:r>
        <w:t>Основным повторяющимся элементом здания принята типовая се</w:t>
      </w:r>
      <w:r>
        <w:t>кция - самостоятельная объемная часть здания в виде одного или нескольких одинаковых параллельных пролетов, рассчитанная на размещение в ней различных производств. Строительные параметры унифицированной типовой секции для зданий той или иной отрасли промыш</w:t>
      </w:r>
      <w:r>
        <w:t>ленности приняты с учетом технологических особенностей производств на основе унифицированных габаритных схем и номенклатуры сборных конструкций заводского изготовления.</w:t>
      </w:r>
    </w:p>
    <w:p w:rsidR="00000000" w:rsidRDefault="00A15370">
      <w:pPr>
        <w:ind w:firstLine="225"/>
        <w:jc w:val="both"/>
      </w:pPr>
      <w:r>
        <w:t>К настоящему времени на 97% общей площади одноэтажных и на 99% общей площади многоэтажн</w:t>
      </w:r>
      <w:r>
        <w:t>ых производственных зданий использованы унифицированные размеры пролетов.</w:t>
      </w:r>
    </w:p>
    <w:p w:rsidR="00000000" w:rsidRDefault="00A15370">
      <w:pPr>
        <w:ind w:firstLine="225"/>
        <w:jc w:val="both"/>
      </w:pPr>
      <w:r>
        <w:t>Сегодня одноэтажные производственные здания (включая одноэтажные части зданий смешанной этажности) составляют 62% общей площади всех промышленных зданий. Основная часть зданий (около</w:t>
      </w:r>
      <w:r>
        <w:t xml:space="preserve"> 95%) имеет каркасную схему.</w:t>
      </w:r>
    </w:p>
    <w:p w:rsidR="00000000" w:rsidRDefault="00A15370">
      <w:pPr>
        <w:ind w:firstLine="225"/>
        <w:jc w:val="both"/>
      </w:pPr>
      <w:r>
        <w:t>Унифицированные габаритные схемы разработаны для:</w:t>
      </w:r>
    </w:p>
    <w:p w:rsidR="00000000" w:rsidRDefault="00A15370">
      <w:pPr>
        <w:ind w:firstLine="225"/>
        <w:jc w:val="both"/>
      </w:pPr>
      <w:r>
        <w:t>одноэтажных зданий, оборудованных опорными мостовыми кранами, электрическими и ручными;</w:t>
      </w:r>
    </w:p>
    <w:p w:rsidR="00000000" w:rsidRDefault="00A15370">
      <w:pPr>
        <w:ind w:firstLine="225"/>
        <w:jc w:val="both"/>
      </w:pPr>
      <w:r>
        <w:t>многоэтажных зданий.</w:t>
      </w:r>
    </w:p>
    <w:p w:rsidR="00000000" w:rsidRDefault="00A15370">
      <w:pPr>
        <w:ind w:firstLine="225"/>
        <w:jc w:val="both"/>
      </w:pPr>
      <w:r>
        <w:t xml:space="preserve">Для этих зданий разработана вся необходимая номенклатура стальных и </w:t>
      </w:r>
      <w:r>
        <w:t>сборных железобетонных несущих и ограждающих конструкций.</w:t>
      </w:r>
    </w:p>
    <w:p w:rsidR="00000000" w:rsidRDefault="00A15370">
      <w:pPr>
        <w:ind w:firstLine="225"/>
        <w:jc w:val="both"/>
      </w:pPr>
      <w:r>
        <w:t>Габаритные схемы одноэтажных зданий приведены в таблице 1 приложения 2.</w:t>
      </w:r>
    </w:p>
    <w:p w:rsidR="00000000" w:rsidRDefault="00A15370">
      <w:pPr>
        <w:ind w:firstLine="225"/>
        <w:jc w:val="both"/>
      </w:pPr>
      <w:r>
        <w:t>Многоэтажные здания обычно решаются из сборного железобетона. Пролеты конструкций составляют 6,9 и 12 м.</w:t>
      </w:r>
    </w:p>
    <w:p w:rsidR="00000000" w:rsidRDefault="00A15370">
      <w:pPr>
        <w:ind w:firstLine="225"/>
        <w:jc w:val="both"/>
      </w:pPr>
      <w:r>
        <w:t>Разработаны также схе</w:t>
      </w:r>
      <w:r>
        <w:t>мы с укрупненной сеткой колонн верхнего этажа с максимальной этажностью в 4 этажа.</w:t>
      </w:r>
    </w:p>
    <w:p w:rsidR="00000000" w:rsidRDefault="00A15370">
      <w:pPr>
        <w:ind w:firstLine="225"/>
        <w:jc w:val="both"/>
      </w:pPr>
      <w:r>
        <w:t>В многоэтажных зданиях располагаются, как правило, производства с вертикальными технологическими потоками и производства с относительно небольшими габаритами и массой оборуд</w:t>
      </w:r>
      <w:r>
        <w:t>ования, создающей эквивалентную распределенную нагрузку до 3,0 тн. на м</w:t>
      </w:r>
      <w:r>
        <w:rPr>
          <w:position w:val="-4"/>
        </w:rPr>
        <w:pict>
          <v:shape id="_x0000_i1119" type="#_x0000_t75" style="width:8.25pt;height:15pt">
            <v:imagedata r:id="rId6" o:title=""/>
          </v:shape>
        </w:pict>
      </w:r>
      <w:r>
        <w:t>.</w:t>
      </w: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  <w:rPr>
          <w:lang w:val="en-US"/>
        </w:rPr>
      </w:pPr>
    </w:p>
    <w:p w:rsidR="00000000" w:rsidRDefault="00A15370">
      <w:pPr>
        <w:ind w:firstLine="225"/>
        <w:jc w:val="both"/>
      </w:pPr>
    </w:p>
    <w:p w:rsidR="00000000" w:rsidRDefault="00A15370">
      <w:pPr>
        <w:jc w:val="right"/>
      </w:pPr>
      <w:r>
        <w:t>Таблица 1</w:t>
      </w:r>
    </w:p>
    <w:p w:rsidR="00000000" w:rsidRDefault="00A15370">
      <w:pPr>
        <w:jc w:val="right"/>
      </w:pPr>
    </w:p>
    <w:tbl>
      <w:tblPr>
        <w:tblW w:w="0" w:type="auto"/>
        <w:tblInd w:w="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795"/>
        <w:gridCol w:w="825"/>
        <w:gridCol w:w="195"/>
        <w:gridCol w:w="195"/>
        <w:gridCol w:w="300"/>
        <w:gridCol w:w="300"/>
        <w:gridCol w:w="300"/>
        <w:gridCol w:w="300"/>
        <w:gridCol w:w="300"/>
        <w:gridCol w:w="825"/>
        <w:gridCol w:w="300"/>
        <w:gridCol w:w="300"/>
        <w:gridCol w:w="300"/>
        <w:gridCol w:w="300"/>
        <w:gridCol w:w="788"/>
        <w:gridCol w:w="283"/>
        <w:gridCol w:w="365"/>
        <w:gridCol w:w="4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2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lastRenderedPageBreak/>
              <w:t>Типы одноэтажных производственных зданий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5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Бескрановые и с подвесными кранами</w:t>
            </w:r>
          </w:p>
          <w:p w:rsidR="00000000" w:rsidRDefault="00A15370">
            <w:pPr>
              <w:jc w:val="center"/>
            </w:pPr>
          </w:p>
        </w:tc>
        <w:tc>
          <w:tcPr>
            <w:tcW w:w="394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Оборудованные опорными мостовыми кранами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5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2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электрическими</w:t>
            </w:r>
          </w:p>
          <w:p w:rsidR="00000000" w:rsidRDefault="00A15370">
            <w:pPr>
              <w:jc w:val="center"/>
            </w:pPr>
          </w:p>
        </w:tc>
        <w:tc>
          <w:tcPr>
            <w:tcW w:w="1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ручными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Высота, м </w:t>
            </w:r>
          </w:p>
        </w:tc>
        <w:tc>
          <w:tcPr>
            <w:tcW w:w="16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Ш</w:t>
            </w:r>
            <w:r>
              <w:t xml:space="preserve">аг колонн, м </w:t>
            </w:r>
          </w:p>
        </w:tc>
        <w:tc>
          <w:tcPr>
            <w:tcW w:w="1890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Ширина пролета, м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Грузо-</w:t>
            </w:r>
          </w:p>
          <w:p w:rsidR="00000000" w:rsidRDefault="00A15370">
            <w:pPr>
              <w:jc w:val="center"/>
            </w:pPr>
            <w:r>
              <w:t>подъем-</w:t>
            </w:r>
          </w:p>
          <w:p w:rsidR="00000000" w:rsidRDefault="00A15370">
            <w:pPr>
              <w:jc w:val="center"/>
            </w:pPr>
            <w:r>
              <w:t>ность крана, т</w:t>
            </w:r>
          </w:p>
          <w:p w:rsidR="00000000" w:rsidRDefault="00A15370">
            <w:pPr>
              <w:jc w:val="center"/>
            </w:pPr>
          </w:p>
        </w:tc>
        <w:tc>
          <w:tcPr>
            <w:tcW w:w="120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Ширина пролета, м 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Грузоподъемность крана, т </w:t>
            </w:r>
          </w:p>
        </w:tc>
        <w:tc>
          <w:tcPr>
            <w:tcW w:w="113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Ширина пролета, м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Крайних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Средних</w:t>
            </w: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 </w:t>
            </w: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18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24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30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36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18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24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30 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36 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 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18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3,6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4,8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5,4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6,0</w:t>
            </w:r>
            <w:r>
              <w:t xml:space="preserve">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8, 0;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6,6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7,2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8, 0;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20;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7,8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8,0; 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+ 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+ </w:t>
            </w: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+ </w:t>
            </w: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20,0;</w:t>
            </w: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8,4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 xml:space="preserve">10,0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9,0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 xml:space="preserve">20,0 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+ </w:t>
            </w:r>
            <w:r>
              <w:t xml:space="preserve">    + </w:t>
            </w: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+ </w:t>
            </w:r>
          </w:p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  <w:p w:rsidR="00000000" w:rsidRDefault="00A15370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9,6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10, 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20, 0.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10,8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10,0;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12,0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200; 30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12</w:t>
            </w:r>
            <w:r>
              <w:t xml:space="preserve">,0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10,0;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13,2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20,0;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30,0;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14,4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50,0 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15,6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30,0;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16,8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50,0;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12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18,0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6,0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1</w:t>
            </w:r>
            <w:r>
              <w:t xml:space="preserve">2 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  <w:r>
              <w:t>+</w:t>
            </w:r>
          </w:p>
        </w:tc>
        <w:tc>
          <w:tcPr>
            <w:tcW w:w="7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  <w:tc>
          <w:tcPr>
            <w:tcW w:w="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15370">
            <w:pPr>
              <w:jc w:val="center"/>
            </w:pPr>
          </w:p>
          <w:p w:rsidR="00000000" w:rsidRDefault="00A15370">
            <w:pPr>
              <w:jc w:val="center"/>
            </w:pPr>
          </w:p>
        </w:tc>
      </w:tr>
    </w:tbl>
    <w:p w:rsidR="00000000" w:rsidRDefault="00A15370">
      <w:pPr>
        <w:ind w:firstLine="225"/>
        <w:jc w:val="both"/>
      </w:pPr>
    </w:p>
    <w:p w:rsidR="00000000" w:rsidRDefault="00A15370">
      <w:pPr>
        <w:pStyle w:val="a4"/>
        <w:rPr>
          <w:rFonts w:ascii="Times New Roman" w:hAnsi="Times New Roman"/>
          <w:i w:val="0"/>
          <w:lang w:val="en-US"/>
        </w:rPr>
      </w:pP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2. Земляные работы и земляные сооружения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3. Работы по устройству свайных фундаментов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4. Устройство бетонных и железобетонных конструкций монолитных и сборно-монолитных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5. Монтаж каркасов о</w:t>
      </w:r>
      <w:r>
        <w:rPr>
          <w:rFonts w:ascii="Times New Roman" w:hAnsi="Times New Roman"/>
        </w:rPr>
        <w:t>дноэтажных производственных зданий из сборных железобетонных конструкций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6. Монтаж каркасов многоэтажных производственных зданий промышленных предприятий с конструктивным решением по сериям 1.420-12 и ИИ 20/70 (ИИС-20)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7. Монтаж каркасов межвидового примен</w:t>
      </w:r>
      <w:r>
        <w:rPr>
          <w:rFonts w:ascii="Times New Roman" w:hAnsi="Times New Roman"/>
        </w:rPr>
        <w:t>ения в многоэтажных зданиях (производственных и вспомогательных) промышленных предприятий с конструктивным решением по серии 1.020-1/83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8. Монтаж каркасов одно- и многоэтажных производственных зданий и сооружений из металлических конструкций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Возведение </w:t>
      </w:r>
      <w:r>
        <w:rPr>
          <w:rFonts w:ascii="Times New Roman" w:hAnsi="Times New Roman"/>
        </w:rPr>
        <w:t>зданий, сооружений и конструктивных элементов из керамического и силикатного кирпича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10. Изоляционные покрытия, кровли и защита строительных конструкций от коррозии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11. Сварка монтажных соединений строительных конструкций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12. Герметизация стыков и швов нар</w:t>
      </w:r>
      <w:r>
        <w:rPr>
          <w:rFonts w:ascii="Times New Roman" w:hAnsi="Times New Roman"/>
        </w:rPr>
        <w:t>ужных стен крупнопанельных и каркасных многоэтажных жилых, гражданских и вспомогательных производственных зданий</w:t>
      </w:r>
    </w:p>
    <w:p w:rsidR="0000000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13. Расшифровка основных требований по обязательному лабораторному контролю, содержащихся в соответствующих главах СНиП</w:t>
      </w:r>
    </w:p>
    <w:p w:rsidR="00000000" w:rsidRDefault="00A15370">
      <w:pPr>
        <w:pStyle w:val="a4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Приложение 1 СХЕМЫ сопр</w:t>
      </w:r>
      <w:r>
        <w:rPr>
          <w:rFonts w:ascii="Times New Roman" w:hAnsi="Times New Roman"/>
        </w:rPr>
        <w:t>яжений конструктивных элементов зданий и сооружений</w:t>
      </w:r>
    </w:p>
    <w:p w:rsidR="00A15370" w:rsidRDefault="00A1537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 ОСНОВЫ УНИФИКАЦИИ СТРОИТЕЛЬНЫХ РЕШЕНИЙ ПРОИЗВОДСТВЕННЫХ ЗДАНИЙ</w:t>
      </w:r>
    </w:p>
    <w:sectPr w:rsidR="00A15370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7FFB"/>
    <w:rsid w:val="00A15370"/>
    <w:rsid w:val="00DA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</w:style>
  <w:style w:type="paragraph" w:styleId="a4">
    <w:name w:val="List"/>
    <w:basedOn w:val="a"/>
    <w:semiHidden/>
    <w:pPr>
      <w:widowControl w:val="0"/>
    </w:pPr>
    <w:rPr>
      <w:rFonts w:ascii="Arial" w:hAnsi="Arial"/>
      <w:i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wmf"/><Relationship Id="rId21" Type="http://schemas.openxmlformats.org/officeDocument/2006/relationships/image" Target="media/image18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63" Type="http://schemas.openxmlformats.org/officeDocument/2006/relationships/image" Target="media/image54.png"/><Relationship Id="rId68" Type="http://schemas.openxmlformats.org/officeDocument/2006/relationships/oleObject" Target="embeddings/oleObject9.bin"/><Relationship Id="rId84" Type="http://schemas.openxmlformats.org/officeDocument/2006/relationships/oleObject" Target="embeddings/oleObject17.bin"/><Relationship Id="rId89" Type="http://schemas.openxmlformats.org/officeDocument/2006/relationships/image" Target="media/image67.png"/><Relationship Id="rId16" Type="http://schemas.openxmlformats.org/officeDocument/2006/relationships/image" Target="media/image13.wmf"/><Relationship Id="rId107" Type="http://schemas.openxmlformats.org/officeDocument/2006/relationships/image" Target="media/image76.png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3" Type="http://schemas.openxmlformats.org/officeDocument/2006/relationships/image" Target="media/image49.png"/><Relationship Id="rId58" Type="http://schemas.openxmlformats.org/officeDocument/2006/relationships/oleObject" Target="embeddings/oleObject4.bin"/><Relationship Id="rId74" Type="http://schemas.openxmlformats.org/officeDocument/2006/relationships/oleObject" Target="embeddings/oleObject12.bin"/><Relationship Id="rId79" Type="http://schemas.openxmlformats.org/officeDocument/2006/relationships/image" Target="media/image62.png"/><Relationship Id="rId102" Type="http://schemas.openxmlformats.org/officeDocument/2006/relationships/oleObject" Target="embeddings/oleObject26.bin"/><Relationship Id="rId5" Type="http://schemas.openxmlformats.org/officeDocument/2006/relationships/image" Target="media/image2.wmf"/><Relationship Id="rId90" Type="http://schemas.openxmlformats.org/officeDocument/2006/relationships/oleObject" Target="embeddings/oleObject20.bin"/><Relationship Id="rId95" Type="http://schemas.openxmlformats.org/officeDocument/2006/relationships/image" Target="media/image70.png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64" Type="http://schemas.openxmlformats.org/officeDocument/2006/relationships/oleObject" Target="embeddings/oleObject7.bin"/><Relationship Id="rId69" Type="http://schemas.openxmlformats.org/officeDocument/2006/relationships/image" Target="media/image57.png"/><Relationship Id="rId80" Type="http://schemas.openxmlformats.org/officeDocument/2006/relationships/oleObject" Target="embeddings/oleObject15.bin"/><Relationship Id="rId85" Type="http://schemas.openxmlformats.org/officeDocument/2006/relationships/image" Target="media/image65.png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59" Type="http://schemas.openxmlformats.org/officeDocument/2006/relationships/image" Target="media/image52.png"/><Relationship Id="rId103" Type="http://schemas.openxmlformats.org/officeDocument/2006/relationships/image" Target="media/image74.png"/><Relationship Id="rId108" Type="http://schemas.openxmlformats.org/officeDocument/2006/relationships/oleObject" Target="embeddings/oleObject29.bin"/><Relationship Id="rId54" Type="http://schemas.openxmlformats.org/officeDocument/2006/relationships/oleObject" Target="embeddings/oleObject2.bin"/><Relationship Id="rId70" Type="http://schemas.openxmlformats.org/officeDocument/2006/relationships/oleObject" Target="embeddings/oleObject10.bin"/><Relationship Id="rId75" Type="http://schemas.openxmlformats.org/officeDocument/2006/relationships/image" Target="media/image60.png"/><Relationship Id="rId91" Type="http://schemas.openxmlformats.org/officeDocument/2006/relationships/image" Target="media/image68.png"/><Relationship Id="rId96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1.png"/><Relationship Id="rId106" Type="http://schemas.openxmlformats.org/officeDocument/2006/relationships/oleObject" Target="embeddings/oleObject28.bin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5.bin"/><Relationship Id="rId65" Type="http://schemas.openxmlformats.org/officeDocument/2006/relationships/image" Target="media/image55.png"/><Relationship Id="rId73" Type="http://schemas.openxmlformats.org/officeDocument/2006/relationships/image" Target="media/image59.png"/><Relationship Id="rId78" Type="http://schemas.openxmlformats.org/officeDocument/2006/relationships/oleObject" Target="embeddings/oleObject14.bin"/><Relationship Id="rId81" Type="http://schemas.openxmlformats.org/officeDocument/2006/relationships/image" Target="media/image63.png"/><Relationship Id="rId86" Type="http://schemas.openxmlformats.org/officeDocument/2006/relationships/oleObject" Target="embeddings/oleObject18.bin"/><Relationship Id="rId94" Type="http://schemas.openxmlformats.org/officeDocument/2006/relationships/oleObject" Target="embeddings/oleObject22.bin"/><Relationship Id="rId99" Type="http://schemas.openxmlformats.org/officeDocument/2006/relationships/image" Target="media/image72.png"/><Relationship Id="rId101" Type="http://schemas.openxmlformats.org/officeDocument/2006/relationships/image" Target="media/image73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109" Type="http://schemas.openxmlformats.org/officeDocument/2006/relationships/fontTable" Target="fontTable.xml"/><Relationship Id="rId34" Type="http://schemas.openxmlformats.org/officeDocument/2006/relationships/image" Target="media/image31.wmf"/><Relationship Id="rId50" Type="http://schemas.openxmlformats.org/officeDocument/2006/relationships/image" Target="media/image47.wmf"/><Relationship Id="rId55" Type="http://schemas.openxmlformats.org/officeDocument/2006/relationships/image" Target="media/image50.png"/><Relationship Id="rId76" Type="http://schemas.openxmlformats.org/officeDocument/2006/relationships/oleObject" Target="embeddings/oleObject13.bin"/><Relationship Id="rId97" Type="http://schemas.openxmlformats.org/officeDocument/2006/relationships/image" Target="media/image71.png"/><Relationship Id="rId104" Type="http://schemas.openxmlformats.org/officeDocument/2006/relationships/oleObject" Target="embeddings/oleObject27.bin"/><Relationship Id="rId7" Type="http://schemas.openxmlformats.org/officeDocument/2006/relationships/image" Target="media/image4.wmf"/><Relationship Id="rId71" Type="http://schemas.openxmlformats.org/officeDocument/2006/relationships/image" Target="media/image58.png"/><Relationship Id="rId92" Type="http://schemas.openxmlformats.org/officeDocument/2006/relationships/oleObject" Target="embeddings/oleObject21.bin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66" Type="http://schemas.openxmlformats.org/officeDocument/2006/relationships/oleObject" Target="embeddings/oleObject8.bin"/><Relationship Id="rId87" Type="http://schemas.openxmlformats.org/officeDocument/2006/relationships/image" Target="media/image66.png"/><Relationship Id="rId110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oleObject" Target="embeddings/oleObject16.bin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56" Type="http://schemas.openxmlformats.org/officeDocument/2006/relationships/oleObject" Target="embeddings/oleObject3.bin"/><Relationship Id="rId77" Type="http://schemas.openxmlformats.org/officeDocument/2006/relationships/image" Target="media/image61.png"/><Relationship Id="rId100" Type="http://schemas.openxmlformats.org/officeDocument/2006/relationships/oleObject" Target="embeddings/oleObject25.bin"/><Relationship Id="rId105" Type="http://schemas.openxmlformats.org/officeDocument/2006/relationships/image" Target="media/image75.png"/><Relationship Id="rId8" Type="http://schemas.openxmlformats.org/officeDocument/2006/relationships/image" Target="media/image5.wmf"/><Relationship Id="rId51" Type="http://schemas.openxmlformats.org/officeDocument/2006/relationships/image" Target="media/image48.png"/><Relationship Id="rId72" Type="http://schemas.openxmlformats.org/officeDocument/2006/relationships/oleObject" Target="embeddings/oleObject11.bin"/><Relationship Id="rId93" Type="http://schemas.openxmlformats.org/officeDocument/2006/relationships/image" Target="media/image69.png"/><Relationship Id="rId98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25" Type="http://schemas.openxmlformats.org/officeDocument/2006/relationships/image" Target="media/image22.wmf"/><Relationship Id="rId46" Type="http://schemas.openxmlformats.org/officeDocument/2006/relationships/image" Target="media/image43.wmf"/><Relationship Id="rId67" Type="http://schemas.openxmlformats.org/officeDocument/2006/relationships/image" Target="media/image56.png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62" Type="http://schemas.openxmlformats.org/officeDocument/2006/relationships/oleObject" Target="embeddings/oleObject6.bin"/><Relationship Id="rId83" Type="http://schemas.openxmlformats.org/officeDocument/2006/relationships/image" Target="media/image64.png"/><Relationship Id="rId88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99</Pages>
  <Words>21148</Words>
  <Characters>120548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ПОСОБИЕ</vt:lpstr>
    </vt:vector>
  </TitlesOfParts>
  <Company/>
  <LinksUpToDate>false</LinksUpToDate>
  <CharactersWithSpaces>141414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</dc:title>
  <dc:creator>CNTI</dc:creator>
  <cp:keywords>пособие по осуществлению контроля за качеством строительно монтажных работ</cp:keywords>
  <cp:lastModifiedBy>АБ</cp:lastModifiedBy>
  <cp:revision>2</cp:revision>
  <dcterms:created xsi:type="dcterms:W3CDTF">2014-12-20T08:26:00Z</dcterms:created>
  <dcterms:modified xsi:type="dcterms:W3CDTF">2014-12-20T08:26:00Z</dcterms:modified>
</cp:coreProperties>
</file>